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10C2" w14:textId="77777777" w:rsidR="00A30C40" w:rsidRDefault="00A30C40">
      <w:pPr>
        <w:tabs>
          <w:tab w:val="left" w:pos="2552"/>
        </w:tabs>
        <w:spacing w:after="0" w:line="240" w:lineRule="auto"/>
        <w:jc w:val="both"/>
        <w:rPr>
          <w:rFonts w:ascii="Arial" w:eastAsia="Arial" w:hAnsi="Arial" w:cs="Arial"/>
          <w:b/>
          <w:sz w:val="24"/>
          <w:szCs w:val="24"/>
        </w:rPr>
      </w:pPr>
    </w:p>
    <w:p w14:paraId="6940487A" w14:textId="2D06116B" w:rsidR="000F5C4F" w:rsidRPr="005F6ABF" w:rsidRDefault="00E83DD9">
      <w:pPr>
        <w:tabs>
          <w:tab w:val="left" w:pos="2552"/>
        </w:tabs>
        <w:spacing w:after="0" w:line="240" w:lineRule="auto"/>
        <w:jc w:val="both"/>
        <w:rPr>
          <w:rFonts w:ascii="Arial" w:eastAsia="Arial" w:hAnsi="Arial" w:cs="Arial"/>
          <w:b/>
          <w:sz w:val="24"/>
          <w:szCs w:val="24"/>
        </w:rPr>
      </w:pPr>
      <w:r w:rsidRPr="005F6ABF">
        <w:rPr>
          <w:rFonts w:ascii="Arial" w:eastAsia="Arial" w:hAnsi="Arial" w:cs="Arial"/>
          <w:b/>
          <w:sz w:val="24"/>
          <w:szCs w:val="24"/>
        </w:rPr>
        <w:t>H. AYUNTAMIENTO DE LEÓN, GUANAJUATO</w:t>
      </w:r>
    </w:p>
    <w:p w14:paraId="62294DE7" w14:textId="77777777" w:rsidR="000F5C4F" w:rsidRPr="005F6ABF" w:rsidRDefault="00E83DD9">
      <w:pPr>
        <w:tabs>
          <w:tab w:val="left" w:pos="2552"/>
        </w:tabs>
        <w:spacing w:after="0" w:line="240" w:lineRule="auto"/>
        <w:jc w:val="both"/>
        <w:rPr>
          <w:rFonts w:ascii="Arial" w:eastAsia="Arial" w:hAnsi="Arial" w:cs="Arial"/>
          <w:b/>
          <w:sz w:val="24"/>
          <w:szCs w:val="24"/>
        </w:rPr>
      </w:pPr>
      <w:r w:rsidRPr="005F6ABF">
        <w:rPr>
          <w:rFonts w:ascii="Arial" w:eastAsia="Arial" w:hAnsi="Arial" w:cs="Arial"/>
          <w:b/>
          <w:sz w:val="24"/>
          <w:szCs w:val="24"/>
        </w:rPr>
        <w:t>P R E S E N T E</w:t>
      </w:r>
    </w:p>
    <w:p w14:paraId="659E9219" w14:textId="77777777" w:rsidR="000F5C4F" w:rsidRPr="005F6ABF" w:rsidRDefault="000F5C4F">
      <w:pPr>
        <w:tabs>
          <w:tab w:val="left" w:pos="2552"/>
        </w:tabs>
        <w:spacing w:after="0" w:line="240" w:lineRule="auto"/>
        <w:ind w:left="-284"/>
        <w:rPr>
          <w:rFonts w:ascii="Arial" w:eastAsia="Arial" w:hAnsi="Arial" w:cs="Arial"/>
          <w:b/>
          <w:sz w:val="24"/>
          <w:szCs w:val="24"/>
        </w:rPr>
      </w:pPr>
    </w:p>
    <w:p w14:paraId="3ADB15CF" w14:textId="5A18CED3" w:rsidR="00C15422" w:rsidRPr="005F6ABF" w:rsidRDefault="00E83DD9" w:rsidP="00C15422">
      <w:pPr>
        <w:tabs>
          <w:tab w:val="left" w:pos="2552"/>
        </w:tabs>
        <w:spacing w:after="0" w:line="240" w:lineRule="auto"/>
        <w:jc w:val="both"/>
        <w:rPr>
          <w:rFonts w:ascii="Arial" w:eastAsia="Arial" w:hAnsi="Arial" w:cs="Arial"/>
          <w:sz w:val="24"/>
          <w:szCs w:val="24"/>
        </w:rPr>
      </w:pPr>
      <w:bookmarkStart w:id="0" w:name="_heading=h.3znysh7" w:colFirst="0" w:colLast="0"/>
      <w:bookmarkEnd w:id="0"/>
      <w:r w:rsidRPr="005F6ABF">
        <w:rPr>
          <w:rFonts w:ascii="Arial" w:eastAsia="Arial" w:hAnsi="Arial" w:cs="Arial"/>
          <w:sz w:val="24"/>
          <w:szCs w:val="24"/>
        </w:rPr>
        <w:t>Los suscritos integrantes de la</w:t>
      </w:r>
      <w:r w:rsidR="00A029E3" w:rsidRPr="005F6ABF">
        <w:rPr>
          <w:rFonts w:ascii="Arial" w:eastAsia="Arial" w:hAnsi="Arial" w:cs="Arial"/>
          <w:sz w:val="24"/>
          <w:szCs w:val="24"/>
        </w:rPr>
        <w:t xml:space="preserve">s </w:t>
      </w:r>
      <w:r w:rsidR="00A029E3" w:rsidRPr="005F6ABF">
        <w:rPr>
          <w:rFonts w:ascii="Arial" w:eastAsia="Arial" w:hAnsi="Arial" w:cs="Arial"/>
          <w:b/>
          <w:sz w:val="24"/>
          <w:szCs w:val="24"/>
        </w:rPr>
        <w:t>Comisione</w:t>
      </w:r>
      <w:bookmarkStart w:id="1" w:name="_GoBack"/>
      <w:bookmarkEnd w:id="1"/>
      <w:r w:rsidR="00A029E3" w:rsidRPr="005F6ABF">
        <w:rPr>
          <w:rFonts w:ascii="Arial" w:eastAsia="Arial" w:hAnsi="Arial" w:cs="Arial"/>
          <w:b/>
          <w:sz w:val="24"/>
          <w:szCs w:val="24"/>
        </w:rPr>
        <w:t xml:space="preserve">s Unidas </w:t>
      </w:r>
      <w:r w:rsidRPr="005F6ABF">
        <w:rPr>
          <w:rFonts w:ascii="Arial" w:eastAsia="Arial" w:hAnsi="Arial" w:cs="Arial"/>
          <w:b/>
          <w:sz w:val="24"/>
          <w:szCs w:val="24"/>
        </w:rPr>
        <w:t>de Desarrollo Urbano, Ordenamiento Ecológico y Territorial, Implan y Obra Pública</w:t>
      </w:r>
      <w:r w:rsidR="00A029E3" w:rsidRPr="005F6ABF">
        <w:rPr>
          <w:rFonts w:ascii="Arial" w:eastAsia="Arial" w:hAnsi="Arial" w:cs="Arial"/>
          <w:b/>
          <w:sz w:val="24"/>
          <w:szCs w:val="24"/>
        </w:rPr>
        <w:t xml:space="preserve"> </w:t>
      </w:r>
      <w:r w:rsidR="00EA60A1" w:rsidRPr="005F6ABF">
        <w:rPr>
          <w:rFonts w:ascii="Arial" w:eastAsia="Arial" w:hAnsi="Arial" w:cs="Arial"/>
          <w:b/>
          <w:sz w:val="24"/>
          <w:szCs w:val="24"/>
        </w:rPr>
        <w:t>con la de</w:t>
      </w:r>
      <w:r w:rsidR="00C15422" w:rsidRPr="005F6ABF">
        <w:rPr>
          <w:rFonts w:ascii="Arial" w:eastAsia="Arial" w:hAnsi="Arial" w:cs="Arial"/>
          <w:b/>
          <w:sz w:val="24"/>
          <w:szCs w:val="24"/>
        </w:rPr>
        <w:t xml:space="preserve"> Medio Ambiente y Sistema de Parques, </w:t>
      </w:r>
      <w:r w:rsidR="00C15422" w:rsidRPr="005F6ABF">
        <w:rPr>
          <w:rFonts w:ascii="Arial" w:eastAsia="Arial" w:hAnsi="Arial" w:cs="Arial"/>
          <w:sz w:val="24"/>
          <w:szCs w:val="24"/>
        </w:rPr>
        <w:t xml:space="preserve">con fundamento en los </w:t>
      </w:r>
      <w:r w:rsidR="00C15422" w:rsidRPr="005F6ABF">
        <w:rPr>
          <w:rFonts w:ascii="Arial" w:eastAsia="Arial" w:hAnsi="Arial" w:cs="Arial"/>
          <w:color w:val="000000"/>
          <w:sz w:val="24"/>
          <w:szCs w:val="24"/>
        </w:rPr>
        <w:t>artículos 77 de la Ley para el Gobierno y Administración de los Municipios del Estado de Guanajuato</w:t>
      </w:r>
      <w:r w:rsidR="00C15422" w:rsidRPr="005F6ABF">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14:paraId="28A2FB6F" w14:textId="523B612D" w:rsidR="00C15422" w:rsidRPr="005F6ABF" w:rsidRDefault="00C15422">
      <w:pPr>
        <w:tabs>
          <w:tab w:val="left" w:pos="2552"/>
        </w:tabs>
        <w:spacing w:after="0" w:line="240" w:lineRule="auto"/>
        <w:jc w:val="both"/>
        <w:rPr>
          <w:rFonts w:ascii="Arial" w:eastAsia="Arial" w:hAnsi="Arial" w:cs="Arial"/>
          <w:b/>
          <w:sz w:val="24"/>
          <w:szCs w:val="24"/>
        </w:rPr>
      </w:pPr>
    </w:p>
    <w:p w14:paraId="5DEA699E" w14:textId="77777777" w:rsidR="000F5C4F" w:rsidRPr="005F6ABF" w:rsidRDefault="000F5C4F">
      <w:pPr>
        <w:tabs>
          <w:tab w:val="left" w:pos="2552"/>
        </w:tabs>
        <w:spacing w:after="0" w:line="240" w:lineRule="auto"/>
        <w:rPr>
          <w:rFonts w:ascii="Arial" w:eastAsia="Arial" w:hAnsi="Arial" w:cs="Arial"/>
          <w:b/>
          <w:sz w:val="24"/>
          <w:szCs w:val="24"/>
        </w:rPr>
      </w:pPr>
    </w:p>
    <w:p w14:paraId="04E2CA4A" w14:textId="77777777" w:rsidR="000F5C4F" w:rsidRPr="005F6ABF" w:rsidRDefault="00E83DD9">
      <w:pPr>
        <w:tabs>
          <w:tab w:val="left" w:pos="2552"/>
        </w:tabs>
        <w:spacing w:after="0" w:line="240" w:lineRule="auto"/>
        <w:ind w:left="-284"/>
        <w:jc w:val="center"/>
        <w:rPr>
          <w:rFonts w:ascii="Arial" w:eastAsia="Arial" w:hAnsi="Arial" w:cs="Arial"/>
          <w:b/>
          <w:sz w:val="24"/>
          <w:szCs w:val="24"/>
        </w:rPr>
      </w:pPr>
      <w:r w:rsidRPr="005F6ABF">
        <w:rPr>
          <w:rFonts w:ascii="Arial" w:eastAsia="Arial" w:hAnsi="Arial" w:cs="Arial"/>
          <w:b/>
          <w:sz w:val="24"/>
          <w:szCs w:val="24"/>
        </w:rPr>
        <w:t>A N T E C E D E N T E S</w:t>
      </w:r>
    </w:p>
    <w:p w14:paraId="0B771DFA" w14:textId="77777777" w:rsidR="000F5C4F" w:rsidRPr="005F6ABF" w:rsidRDefault="000F5C4F" w:rsidP="003E019B">
      <w:pPr>
        <w:tabs>
          <w:tab w:val="left" w:pos="2552"/>
        </w:tabs>
        <w:spacing w:after="0" w:line="240" w:lineRule="auto"/>
        <w:rPr>
          <w:rFonts w:ascii="Arial" w:eastAsia="Arial" w:hAnsi="Arial" w:cs="Arial"/>
          <w:b/>
          <w:sz w:val="24"/>
          <w:szCs w:val="24"/>
        </w:rPr>
      </w:pPr>
    </w:p>
    <w:p w14:paraId="4B6624D9" w14:textId="40A3036A" w:rsidR="00A148C2" w:rsidRPr="005F6ABF" w:rsidRDefault="006B0762" w:rsidP="00A148C2">
      <w:pPr>
        <w:tabs>
          <w:tab w:val="left" w:pos="2552"/>
        </w:tabs>
        <w:spacing w:after="0" w:line="240" w:lineRule="auto"/>
        <w:jc w:val="both"/>
        <w:rPr>
          <w:rFonts w:ascii="Arial" w:eastAsia="Arial" w:hAnsi="Arial" w:cs="Arial"/>
          <w:sz w:val="24"/>
          <w:szCs w:val="24"/>
        </w:rPr>
      </w:pPr>
      <w:bookmarkStart w:id="2" w:name="_heading=h.gjdgxs" w:colFirst="0" w:colLast="0"/>
      <w:bookmarkEnd w:id="2"/>
      <w:r w:rsidRPr="005F6ABF">
        <w:rPr>
          <w:rFonts w:ascii="Arial" w:eastAsia="Arial" w:hAnsi="Arial" w:cs="Arial"/>
          <w:b/>
          <w:sz w:val="24"/>
          <w:szCs w:val="24"/>
        </w:rPr>
        <w:t>I.</w:t>
      </w:r>
      <w:r w:rsidR="00A54C03" w:rsidRPr="005F6ABF">
        <w:rPr>
          <w:rFonts w:ascii="Arial" w:eastAsia="Arial" w:hAnsi="Arial" w:cs="Arial"/>
          <w:b/>
          <w:sz w:val="24"/>
          <w:szCs w:val="24"/>
        </w:rPr>
        <w:t xml:space="preserve"> </w:t>
      </w:r>
      <w:r w:rsidR="00A148C2" w:rsidRPr="005F6ABF">
        <w:rPr>
          <w:rFonts w:ascii="Arial" w:eastAsia="Arial" w:hAnsi="Arial" w:cs="Arial"/>
          <w:sz w:val="24"/>
          <w:szCs w:val="24"/>
        </w:rPr>
        <w:t xml:space="preserve">Los ediles integrantes de las entonces Comisiones Unidas de Desarrollo Urbano, Ordenamiento Ecológico y Territorial e IMPLAN </w:t>
      </w:r>
      <w:r w:rsidR="00A577A3" w:rsidRPr="005F6ABF">
        <w:rPr>
          <w:rFonts w:ascii="Arial" w:eastAsia="Arial" w:hAnsi="Arial" w:cs="Arial"/>
          <w:sz w:val="24"/>
          <w:szCs w:val="24"/>
        </w:rPr>
        <w:t xml:space="preserve">con la de Medio Ambiente, </w:t>
      </w:r>
      <w:r w:rsidR="00A148C2" w:rsidRPr="005F6ABF">
        <w:rPr>
          <w:rFonts w:ascii="Arial" w:eastAsia="Arial" w:hAnsi="Arial" w:cs="Arial"/>
          <w:sz w:val="24"/>
          <w:szCs w:val="24"/>
        </w:rPr>
        <w:t>correspondiente</w:t>
      </w:r>
      <w:r w:rsidR="00A577A3" w:rsidRPr="005F6ABF">
        <w:rPr>
          <w:rFonts w:ascii="Arial" w:eastAsia="Arial" w:hAnsi="Arial" w:cs="Arial"/>
          <w:sz w:val="24"/>
          <w:szCs w:val="24"/>
        </w:rPr>
        <w:t>s</w:t>
      </w:r>
      <w:r w:rsidR="00A148C2" w:rsidRPr="005F6ABF">
        <w:rPr>
          <w:rFonts w:ascii="Arial" w:eastAsia="Arial" w:hAnsi="Arial" w:cs="Arial"/>
          <w:sz w:val="24"/>
          <w:szCs w:val="24"/>
        </w:rPr>
        <w:t xml:space="preserve"> a la administración pública municipal del periodo 2018- 2021, </w:t>
      </w:r>
      <w:r w:rsidR="003E019B" w:rsidRPr="005F6ABF">
        <w:rPr>
          <w:rFonts w:ascii="Arial" w:eastAsia="Arial" w:hAnsi="Arial" w:cs="Arial"/>
          <w:sz w:val="24"/>
          <w:szCs w:val="24"/>
        </w:rPr>
        <w:t xml:space="preserve">en fecha 21 de julio del año 2020, </w:t>
      </w:r>
      <w:r w:rsidR="00A148C2" w:rsidRPr="005F6ABF">
        <w:rPr>
          <w:rFonts w:ascii="Arial" w:eastAsia="Arial" w:hAnsi="Arial" w:cs="Arial"/>
          <w:sz w:val="24"/>
          <w:szCs w:val="24"/>
        </w:rPr>
        <w:t xml:space="preserve">conocieron y </w:t>
      </w:r>
      <w:r w:rsidR="003E019B" w:rsidRPr="005F6ABF">
        <w:rPr>
          <w:rFonts w:ascii="Arial" w:eastAsia="Arial" w:hAnsi="Arial" w:cs="Arial"/>
          <w:sz w:val="24"/>
          <w:szCs w:val="24"/>
        </w:rPr>
        <w:t xml:space="preserve">aprobaron por unanimidad de votos </w:t>
      </w:r>
      <w:r w:rsidR="00A148C2" w:rsidRPr="005F6ABF">
        <w:rPr>
          <w:rFonts w:ascii="Arial" w:eastAsia="Arial" w:hAnsi="Arial" w:cs="Arial"/>
          <w:sz w:val="24"/>
          <w:szCs w:val="24"/>
        </w:rPr>
        <w:t>presentar al pleno del Ayuntamiento la declara</w:t>
      </w:r>
      <w:r w:rsidR="003E019B" w:rsidRPr="005F6ABF">
        <w:rPr>
          <w:rFonts w:ascii="Arial" w:eastAsia="Arial" w:hAnsi="Arial" w:cs="Arial"/>
          <w:sz w:val="24"/>
          <w:szCs w:val="24"/>
        </w:rPr>
        <w:t xml:space="preserve">toria de </w:t>
      </w:r>
      <w:r w:rsidR="00A148C2" w:rsidRPr="005F6ABF">
        <w:rPr>
          <w:rFonts w:ascii="Arial" w:eastAsia="Arial" w:hAnsi="Arial" w:cs="Arial"/>
          <w:sz w:val="24"/>
          <w:szCs w:val="24"/>
        </w:rPr>
        <w:t>zona de conservación ecológica con carácter de área natural protegida municipal a la región conocida como “La Patiña”, ubicada al norponiente de su circunscripción territorial, con una superficie de 5,849.50 hectáreas.</w:t>
      </w:r>
    </w:p>
    <w:p w14:paraId="24784CF2" w14:textId="37704C1E" w:rsidR="00A148C2" w:rsidRPr="005F6ABF" w:rsidRDefault="00A148C2" w:rsidP="00A148C2">
      <w:pPr>
        <w:tabs>
          <w:tab w:val="left" w:pos="2552"/>
        </w:tabs>
        <w:spacing w:after="0" w:line="240" w:lineRule="auto"/>
        <w:jc w:val="both"/>
        <w:rPr>
          <w:rFonts w:ascii="Arial" w:eastAsia="Arial" w:hAnsi="Arial" w:cs="Arial"/>
          <w:sz w:val="24"/>
          <w:szCs w:val="24"/>
        </w:rPr>
      </w:pPr>
    </w:p>
    <w:p w14:paraId="01FAE21B" w14:textId="188A7CB7" w:rsidR="00A54C03" w:rsidRPr="005F6ABF" w:rsidRDefault="00A148C2" w:rsidP="00A148C2">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 xml:space="preserve">II. </w:t>
      </w:r>
      <w:r w:rsidRPr="005F6ABF">
        <w:rPr>
          <w:rFonts w:ascii="Arial" w:eastAsia="Arial" w:hAnsi="Arial" w:cs="Arial"/>
          <w:sz w:val="24"/>
          <w:szCs w:val="24"/>
        </w:rPr>
        <w:t xml:space="preserve">El pleno del H. Ayuntamiento de la administración pública municipal 2018-2021, en </w:t>
      </w:r>
      <w:r w:rsidR="00A54C03" w:rsidRPr="005F6ABF">
        <w:rPr>
          <w:rFonts w:ascii="Arial" w:eastAsia="Arial" w:hAnsi="Arial" w:cs="Arial"/>
          <w:sz w:val="24"/>
          <w:szCs w:val="24"/>
        </w:rPr>
        <w:t xml:space="preserve">sesión ordinaria de fecha 23 de julio del año 2020, declaró como zona de conservación ecológica </w:t>
      </w:r>
      <w:r w:rsidR="0054244B" w:rsidRPr="005F6ABF">
        <w:rPr>
          <w:rFonts w:ascii="Arial" w:eastAsia="Arial" w:hAnsi="Arial" w:cs="Arial"/>
          <w:sz w:val="24"/>
          <w:szCs w:val="24"/>
        </w:rPr>
        <w:t>con carácter de área</w:t>
      </w:r>
      <w:r w:rsidR="00A54C03" w:rsidRPr="005F6ABF">
        <w:rPr>
          <w:rFonts w:ascii="Arial" w:eastAsia="Arial" w:hAnsi="Arial" w:cs="Arial"/>
          <w:sz w:val="24"/>
          <w:szCs w:val="24"/>
        </w:rPr>
        <w:t xml:space="preserve"> natural protegida municipal a la región conocida como “La Patiña”, ubicada al norponiente de su circunscripción territorial, </w:t>
      </w:r>
      <w:r w:rsidR="00A54C03" w:rsidRPr="005F6ABF">
        <w:rPr>
          <w:rFonts w:ascii="Arial" w:eastAsia="Arial" w:hAnsi="Arial" w:cs="Arial"/>
          <w:b/>
          <w:sz w:val="24"/>
          <w:szCs w:val="24"/>
        </w:rPr>
        <w:t>con una superficie de 5,849.50 hectáreas</w:t>
      </w:r>
      <w:r w:rsidR="00A54C03" w:rsidRPr="005F6ABF">
        <w:rPr>
          <w:rFonts w:ascii="Arial" w:eastAsia="Arial" w:hAnsi="Arial" w:cs="Arial"/>
          <w:sz w:val="24"/>
          <w:szCs w:val="24"/>
        </w:rPr>
        <w:t>, cuya delimitación y zonificación así como lineamientos generales, modalidades, restricciones y limitaciones sobre el uso de suelo, construcciones, actividades permitidas, administración, acciones de preservación, restauración y aprovechamiento sustentable de los recursos naturales, previstos en el artículo 94 del Código Territorial para el Estado y los Municipios de Guanajuato y 194 del Reglamento para la Gestión Ambiental en el Municipio de León, Guanajuato</w:t>
      </w:r>
      <w:r w:rsidR="00C15422" w:rsidRPr="005F6ABF">
        <w:rPr>
          <w:rFonts w:ascii="Arial" w:eastAsia="Arial" w:hAnsi="Arial" w:cs="Arial"/>
          <w:sz w:val="24"/>
          <w:szCs w:val="24"/>
        </w:rPr>
        <w:t>; quedaron establecida</w:t>
      </w:r>
      <w:r w:rsidR="00A54C03" w:rsidRPr="005F6ABF">
        <w:rPr>
          <w:rFonts w:ascii="Arial" w:eastAsia="Arial" w:hAnsi="Arial" w:cs="Arial"/>
          <w:sz w:val="24"/>
          <w:szCs w:val="24"/>
        </w:rPr>
        <w:t>s en dicho acuerdo.</w:t>
      </w:r>
    </w:p>
    <w:p w14:paraId="10C0D28B" w14:textId="77777777" w:rsidR="00A54C03" w:rsidRPr="005F6ABF" w:rsidRDefault="00A54C03" w:rsidP="00A54C03">
      <w:pPr>
        <w:autoSpaceDE w:val="0"/>
        <w:autoSpaceDN w:val="0"/>
        <w:adjustRightInd w:val="0"/>
        <w:spacing w:after="0" w:line="240" w:lineRule="auto"/>
        <w:jc w:val="both"/>
        <w:rPr>
          <w:rFonts w:ascii="Arial" w:eastAsia="Arial" w:hAnsi="Arial" w:cs="Arial"/>
          <w:sz w:val="24"/>
          <w:szCs w:val="24"/>
        </w:rPr>
      </w:pPr>
    </w:p>
    <w:p w14:paraId="5059E2D5" w14:textId="7E8BDBCD" w:rsidR="000F5C4F" w:rsidRPr="005F6ABF" w:rsidRDefault="006B0762">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En fecha 13 de agosto de 2020, se publicó en el Periódico Oficial del Estado de Guanajuato el Decreto número 162 que declaró como Zona de Conservació</w:t>
      </w:r>
      <w:r w:rsidR="00A577A3" w:rsidRPr="005F6ABF">
        <w:rPr>
          <w:rFonts w:ascii="Arial" w:eastAsia="Arial" w:hAnsi="Arial" w:cs="Arial"/>
          <w:sz w:val="24"/>
          <w:szCs w:val="24"/>
        </w:rPr>
        <w:t>n Ecológica con carácter de Área</w:t>
      </w:r>
      <w:r w:rsidRPr="005F6ABF">
        <w:rPr>
          <w:rFonts w:ascii="Arial" w:eastAsia="Arial" w:hAnsi="Arial" w:cs="Arial"/>
          <w:sz w:val="24"/>
          <w:szCs w:val="24"/>
        </w:rPr>
        <w:t xml:space="preserve"> Natural Protegida Municipal a la región conocida como “La Patiña”, ubicada al norponiente del municipio de León, Guanajuato.</w:t>
      </w:r>
    </w:p>
    <w:p w14:paraId="235FE909" w14:textId="7CB28DAA" w:rsidR="006B0762" w:rsidRPr="005F6ABF" w:rsidRDefault="006B0762">
      <w:pPr>
        <w:tabs>
          <w:tab w:val="left" w:pos="2552"/>
        </w:tabs>
        <w:spacing w:after="0" w:line="240" w:lineRule="auto"/>
        <w:jc w:val="both"/>
        <w:rPr>
          <w:rFonts w:ascii="Arial" w:eastAsia="Arial" w:hAnsi="Arial" w:cs="Arial"/>
          <w:sz w:val="24"/>
          <w:szCs w:val="24"/>
        </w:rPr>
      </w:pPr>
    </w:p>
    <w:p w14:paraId="317BC813" w14:textId="4EC2BB2F" w:rsidR="006B0762" w:rsidRPr="005F6ABF" w:rsidRDefault="006B0762">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II.</w:t>
      </w:r>
      <w:r w:rsidRPr="005F6ABF">
        <w:rPr>
          <w:rFonts w:ascii="Arial" w:eastAsia="Arial" w:hAnsi="Arial" w:cs="Arial"/>
          <w:sz w:val="24"/>
          <w:szCs w:val="24"/>
        </w:rPr>
        <w:t xml:space="preserve"> En fecha 8 de septiembre de 2020, se radicó ante el Juzgado Tercero de Distrito del Estado de Guanajuato el juicio de amparo 442/2020-II, </w:t>
      </w:r>
      <w:r w:rsidR="00F22D45" w:rsidRPr="005F6ABF">
        <w:rPr>
          <w:rFonts w:ascii="Arial" w:eastAsia="Arial" w:hAnsi="Arial" w:cs="Arial"/>
          <w:sz w:val="24"/>
          <w:szCs w:val="24"/>
        </w:rPr>
        <w:t xml:space="preserve">en contra de las siguientes autoridades municipales: Ayuntamiento Constitucional de León, Guanajuato; Presidente Municipal del Ayuntamiento Constitucional de León, Guanajuato; Pleno </w:t>
      </w:r>
      <w:r w:rsidR="00F22D45" w:rsidRPr="005F6ABF">
        <w:rPr>
          <w:rFonts w:ascii="Arial" w:eastAsia="Arial" w:hAnsi="Arial" w:cs="Arial"/>
          <w:sz w:val="24"/>
          <w:szCs w:val="24"/>
        </w:rPr>
        <w:lastRenderedPageBreak/>
        <w:t>del Ayuntamiento Constitucional de León, Guanajuato; Secretario del Ayuntamiento Constitucional de León, Guanajuato;</w:t>
      </w:r>
      <w:r w:rsidR="00A577A3" w:rsidRPr="005F6ABF">
        <w:rPr>
          <w:rFonts w:ascii="Arial" w:eastAsia="Arial" w:hAnsi="Arial" w:cs="Arial"/>
          <w:sz w:val="24"/>
          <w:szCs w:val="24"/>
        </w:rPr>
        <w:t xml:space="preserve"> Integrantes de las Comisiones Unidas de Desarrollo Urbano, Ordenamiento E</w:t>
      </w:r>
      <w:r w:rsidR="00F22D45" w:rsidRPr="005F6ABF">
        <w:rPr>
          <w:rFonts w:ascii="Arial" w:eastAsia="Arial" w:hAnsi="Arial" w:cs="Arial"/>
          <w:sz w:val="24"/>
          <w:szCs w:val="24"/>
        </w:rPr>
        <w:t xml:space="preserve">cológico y territorial e IMPLAN y medio ambiente y Dirección General de Medio Ambiente del Ayuntamiento Constitucional de León, Guanajuato. </w:t>
      </w:r>
    </w:p>
    <w:p w14:paraId="10D11BCB" w14:textId="77777777" w:rsidR="004F2CDE" w:rsidRPr="005F6ABF" w:rsidRDefault="004F2CDE">
      <w:pPr>
        <w:tabs>
          <w:tab w:val="left" w:pos="2552"/>
        </w:tabs>
        <w:spacing w:after="0" w:line="240" w:lineRule="auto"/>
        <w:jc w:val="both"/>
        <w:rPr>
          <w:rFonts w:ascii="Arial" w:eastAsia="Arial" w:hAnsi="Arial" w:cs="Arial"/>
          <w:sz w:val="24"/>
          <w:szCs w:val="24"/>
        </w:rPr>
      </w:pPr>
    </w:p>
    <w:p w14:paraId="33EEA77C" w14:textId="0EF7A657" w:rsidR="004F2CDE" w:rsidRPr="005F6ABF" w:rsidRDefault="00F22D45" w:rsidP="00EB7E28">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III.</w:t>
      </w:r>
      <w:r w:rsidRPr="005F6ABF">
        <w:rPr>
          <w:rFonts w:ascii="Arial" w:eastAsia="Arial" w:hAnsi="Arial" w:cs="Arial"/>
          <w:sz w:val="24"/>
          <w:szCs w:val="24"/>
        </w:rPr>
        <w:t xml:space="preserve"> </w:t>
      </w:r>
      <w:r w:rsidR="00EB7E28" w:rsidRPr="005F6ABF">
        <w:rPr>
          <w:rFonts w:ascii="Arial" w:eastAsia="Arial" w:hAnsi="Arial" w:cs="Arial"/>
          <w:sz w:val="24"/>
          <w:szCs w:val="24"/>
        </w:rPr>
        <w:t xml:space="preserve">Los actos reclamados a las autoridades municipales fueron: </w:t>
      </w:r>
    </w:p>
    <w:p w14:paraId="4DB521A2" w14:textId="77777777" w:rsidR="004F2CDE" w:rsidRPr="005F6ABF" w:rsidRDefault="004F2CDE" w:rsidP="00EB7E28">
      <w:pPr>
        <w:tabs>
          <w:tab w:val="left" w:pos="2552"/>
        </w:tabs>
        <w:spacing w:after="0" w:line="240" w:lineRule="auto"/>
        <w:jc w:val="both"/>
        <w:rPr>
          <w:rFonts w:ascii="Arial" w:eastAsia="Arial" w:hAnsi="Arial" w:cs="Arial"/>
          <w:sz w:val="24"/>
          <w:szCs w:val="24"/>
        </w:rPr>
      </w:pPr>
    </w:p>
    <w:p w14:paraId="6260726E" w14:textId="2B0B5F57" w:rsidR="004F2CDE" w:rsidRPr="005F6ABF" w:rsidRDefault="004F2CDE" w:rsidP="004F2CDE">
      <w:pPr>
        <w:pStyle w:val="Prrafodelista"/>
        <w:numPr>
          <w:ilvl w:val="0"/>
          <w:numId w:val="11"/>
        </w:numPr>
        <w:spacing w:after="0" w:line="240" w:lineRule="auto"/>
        <w:jc w:val="both"/>
        <w:rPr>
          <w:rFonts w:ascii="Arial" w:eastAsia="Arial" w:hAnsi="Arial" w:cs="Arial"/>
          <w:b/>
          <w:sz w:val="24"/>
          <w:szCs w:val="24"/>
        </w:rPr>
      </w:pPr>
      <w:r w:rsidRPr="005F6ABF">
        <w:rPr>
          <w:rFonts w:ascii="Arial" w:eastAsia="Arial" w:hAnsi="Arial" w:cs="Arial"/>
          <w:b/>
          <w:sz w:val="24"/>
          <w:szCs w:val="24"/>
        </w:rPr>
        <w:t>Del Ayuntamiento, Presidente Municipal, Secretari</w:t>
      </w:r>
      <w:r w:rsidR="00A577A3" w:rsidRPr="005F6ABF">
        <w:rPr>
          <w:rFonts w:ascii="Arial" w:eastAsia="Arial" w:hAnsi="Arial" w:cs="Arial"/>
          <w:b/>
          <w:sz w:val="24"/>
          <w:szCs w:val="24"/>
        </w:rPr>
        <w:t>o del Ayuntamiento y</w:t>
      </w:r>
      <w:r w:rsidRPr="005F6ABF">
        <w:rPr>
          <w:rFonts w:ascii="Arial" w:eastAsia="Arial" w:hAnsi="Arial" w:cs="Arial"/>
          <w:b/>
          <w:sz w:val="24"/>
          <w:szCs w:val="24"/>
        </w:rPr>
        <w:t xml:space="preserve"> Director General del Medio Ambiente del Municipio de León, Guanajuato:</w:t>
      </w:r>
    </w:p>
    <w:p w14:paraId="59EE1684" w14:textId="77777777" w:rsidR="004F2CDE" w:rsidRPr="005F6ABF" w:rsidRDefault="004F2CDE" w:rsidP="004F2CDE">
      <w:pPr>
        <w:pStyle w:val="Prrafodelista"/>
        <w:spacing w:after="0" w:line="240" w:lineRule="auto"/>
        <w:jc w:val="both"/>
        <w:rPr>
          <w:rFonts w:ascii="Arial" w:eastAsia="Arial" w:hAnsi="Arial" w:cs="Arial"/>
          <w:b/>
          <w:sz w:val="24"/>
          <w:szCs w:val="24"/>
        </w:rPr>
      </w:pPr>
    </w:p>
    <w:p w14:paraId="2912C905" w14:textId="77777777" w:rsidR="004F2CDE" w:rsidRPr="005F6ABF" w:rsidRDefault="004F2CDE" w:rsidP="004F2CDE">
      <w:pPr>
        <w:numPr>
          <w:ilvl w:val="1"/>
          <w:numId w:val="11"/>
        </w:numPr>
        <w:spacing w:after="0" w:line="240" w:lineRule="auto"/>
        <w:jc w:val="both"/>
        <w:rPr>
          <w:rFonts w:ascii="Arial" w:eastAsia="Arial" w:hAnsi="Arial" w:cs="Arial"/>
          <w:sz w:val="24"/>
          <w:szCs w:val="24"/>
        </w:rPr>
      </w:pPr>
      <w:r w:rsidRPr="005F6ABF">
        <w:rPr>
          <w:rFonts w:ascii="Arial" w:eastAsia="Arial" w:hAnsi="Arial" w:cs="Arial"/>
          <w:sz w:val="24"/>
          <w:szCs w:val="24"/>
        </w:rPr>
        <w:t>La iniciativa, discusión, aprobación, refrendo y publicación del Reglamento para la Gestión Ambiental del Municipio de León, Guanajuato, aprobado el 27 de noviembre de 2014. ​</w:t>
      </w:r>
    </w:p>
    <w:p w14:paraId="50B67D3D" w14:textId="03FA7D3F" w:rsidR="004F2CDE" w:rsidRPr="005F6ABF" w:rsidRDefault="004F2CDE" w:rsidP="004F2CDE">
      <w:pPr>
        <w:spacing w:after="0" w:line="240" w:lineRule="auto"/>
        <w:ind w:left="1440"/>
        <w:jc w:val="both"/>
        <w:rPr>
          <w:rFonts w:ascii="Arial" w:eastAsia="Arial" w:hAnsi="Arial" w:cs="Arial"/>
          <w:sz w:val="24"/>
          <w:szCs w:val="24"/>
        </w:rPr>
      </w:pPr>
    </w:p>
    <w:p w14:paraId="529728DE" w14:textId="67A747C4" w:rsidR="004F2CDE" w:rsidRPr="005F6ABF" w:rsidRDefault="004F2CDE" w:rsidP="004F2CDE">
      <w:pPr>
        <w:tabs>
          <w:tab w:val="left" w:pos="2552"/>
        </w:tabs>
        <w:spacing w:after="0" w:line="240" w:lineRule="auto"/>
        <w:ind w:left="1418"/>
        <w:jc w:val="both"/>
        <w:rPr>
          <w:rFonts w:ascii="Arial" w:eastAsia="Arial" w:hAnsi="Arial" w:cs="Arial"/>
          <w:sz w:val="24"/>
          <w:szCs w:val="24"/>
        </w:rPr>
      </w:pPr>
      <w:r w:rsidRPr="005F6ABF">
        <w:rPr>
          <w:rFonts w:ascii="Arial" w:eastAsia="Arial" w:hAnsi="Arial" w:cs="Arial"/>
          <w:sz w:val="24"/>
          <w:szCs w:val="24"/>
        </w:rPr>
        <w:t>Atribuyendo a dicha norma la omisión, falta de proveer o regular la participación y notificación a los propietarios, poseedores o titulares de predios de la posible afectación que pudiera darse a los mismos, de manera previa a la emisión de la declaratoria de zona de conservación ecológica con carácter de zona natural protegida.</w:t>
      </w:r>
    </w:p>
    <w:p w14:paraId="0C07B135" w14:textId="6BCE77F8" w:rsidR="004F2CDE" w:rsidRPr="005F6ABF" w:rsidRDefault="004F2CDE" w:rsidP="004F2CDE">
      <w:pPr>
        <w:tabs>
          <w:tab w:val="left" w:pos="2552"/>
        </w:tabs>
        <w:spacing w:after="0" w:line="240" w:lineRule="auto"/>
        <w:ind w:left="1418"/>
        <w:jc w:val="both"/>
        <w:rPr>
          <w:rFonts w:ascii="Arial" w:eastAsia="Arial" w:hAnsi="Arial" w:cs="Arial"/>
          <w:sz w:val="24"/>
          <w:szCs w:val="24"/>
        </w:rPr>
      </w:pPr>
    </w:p>
    <w:p w14:paraId="1E25E897" w14:textId="77777777" w:rsidR="004F2CDE" w:rsidRPr="005F6ABF" w:rsidRDefault="004F2CDE" w:rsidP="004F2CDE">
      <w:pPr>
        <w:autoSpaceDE w:val="0"/>
        <w:autoSpaceDN w:val="0"/>
        <w:adjustRightInd w:val="0"/>
        <w:spacing w:after="0" w:line="240" w:lineRule="auto"/>
        <w:ind w:left="1418"/>
        <w:jc w:val="both"/>
        <w:rPr>
          <w:rFonts w:ascii="Arial" w:eastAsia="Arial" w:hAnsi="Arial" w:cs="Arial"/>
          <w:sz w:val="24"/>
          <w:szCs w:val="24"/>
        </w:rPr>
      </w:pPr>
      <w:r w:rsidRPr="005F6ABF">
        <w:rPr>
          <w:rFonts w:ascii="Arial" w:eastAsia="Arial" w:hAnsi="Arial" w:cs="Arial"/>
          <w:sz w:val="24"/>
          <w:szCs w:val="24"/>
        </w:rPr>
        <w:t>Es decir, no contempla la obligación de otorgar la participación a los habitantes, propietarios y poseedores de los predios ubicados en las zonas o áreas naturales protegidas, así como de otros sujetos interesados, en la elaboración de los decretos que se emitan con motivo de las declaratorias para el establecimiento de áreas naturales protegidas.</w:t>
      </w:r>
    </w:p>
    <w:p w14:paraId="2F58B462" w14:textId="77777777" w:rsidR="004F2CDE" w:rsidRPr="005F6ABF" w:rsidRDefault="004F2CDE" w:rsidP="004F2CDE">
      <w:pPr>
        <w:autoSpaceDE w:val="0"/>
        <w:autoSpaceDN w:val="0"/>
        <w:adjustRightInd w:val="0"/>
        <w:spacing w:after="0" w:line="240" w:lineRule="auto"/>
        <w:ind w:left="1418"/>
        <w:jc w:val="both"/>
        <w:rPr>
          <w:rFonts w:ascii="Arial" w:eastAsia="Arial" w:hAnsi="Arial" w:cs="Arial"/>
          <w:sz w:val="24"/>
          <w:szCs w:val="24"/>
        </w:rPr>
      </w:pPr>
    </w:p>
    <w:p w14:paraId="790CF109" w14:textId="77777777" w:rsidR="004F2CDE" w:rsidRPr="005F6ABF" w:rsidRDefault="004F2CDE" w:rsidP="004F2CDE">
      <w:pPr>
        <w:autoSpaceDE w:val="0"/>
        <w:autoSpaceDN w:val="0"/>
        <w:adjustRightInd w:val="0"/>
        <w:spacing w:after="0" w:line="240" w:lineRule="auto"/>
        <w:ind w:left="1418" w:firstLine="11"/>
        <w:jc w:val="both"/>
        <w:rPr>
          <w:rFonts w:ascii="Arial" w:eastAsia="Arial" w:hAnsi="Arial" w:cs="Arial"/>
          <w:sz w:val="24"/>
          <w:szCs w:val="24"/>
        </w:rPr>
      </w:pPr>
      <w:r w:rsidRPr="005F6ABF">
        <w:rPr>
          <w:rFonts w:ascii="Arial" w:eastAsia="Arial" w:hAnsi="Arial" w:cs="Arial"/>
          <w:sz w:val="24"/>
          <w:szCs w:val="24"/>
        </w:rPr>
        <w:t>Asimismo, la falta de regulación de la obligación de notificar personalmente, y de manera previa, tales declaratorias a los propietarios o poseedores de los predios ubicados dentro de los polígonos respectivos, con la posibilidad de que, en caso de desconocer los domicilios de las personas afectadas, se sustituya la notificación personal por una segunda publicación en el Diario Oficial de la Federación.</w:t>
      </w:r>
    </w:p>
    <w:p w14:paraId="2C69E950" w14:textId="77777777" w:rsidR="004928E8" w:rsidRPr="005F6ABF" w:rsidRDefault="004928E8" w:rsidP="004F2CDE">
      <w:pPr>
        <w:spacing w:after="0" w:line="240" w:lineRule="auto"/>
        <w:ind w:left="1440"/>
        <w:jc w:val="both"/>
        <w:rPr>
          <w:rFonts w:ascii="Arial" w:eastAsia="Arial" w:hAnsi="Arial" w:cs="Arial"/>
          <w:sz w:val="24"/>
          <w:szCs w:val="24"/>
        </w:rPr>
      </w:pPr>
    </w:p>
    <w:p w14:paraId="03EF5E63" w14:textId="1DE2B6CC" w:rsidR="004F2CDE" w:rsidRPr="005F6ABF" w:rsidRDefault="004F2CDE" w:rsidP="004F2CDE">
      <w:pPr>
        <w:numPr>
          <w:ilvl w:val="0"/>
          <w:numId w:val="11"/>
        </w:numPr>
        <w:spacing w:after="0" w:line="240" w:lineRule="auto"/>
        <w:jc w:val="both"/>
        <w:rPr>
          <w:rFonts w:ascii="Arial" w:eastAsia="Arial" w:hAnsi="Arial" w:cs="Arial"/>
          <w:b/>
          <w:sz w:val="24"/>
          <w:szCs w:val="24"/>
        </w:rPr>
      </w:pPr>
      <w:r w:rsidRPr="005F6ABF">
        <w:rPr>
          <w:rFonts w:ascii="Arial" w:eastAsia="Arial" w:hAnsi="Arial" w:cs="Arial"/>
          <w:b/>
          <w:sz w:val="24"/>
          <w:szCs w:val="24"/>
        </w:rPr>
        <w:t>Del Ayuntamiento, Presidente Municipal, Secretario del Ayuntamiento y Comisiones Unidas de Desarrollo Urbano, Ordenamiento Ecológico y Territorial e IMPLAN con la de Medio Ambiente del Municipio de León, Guanajuato:</w:t>
      </w:r>
    </w:p>
    <w:p w14:paraId="1D8B78B8" w14:textId="77777777" w:rsidR="004F2CDE" w:rsidRPr="005F6ABF" w:rsidRDefault="004F2CDE" w:rsidP="004F2CDE">
      <w:pPr>
        <w:spacing w:after="0" w:line="240" w:lineRule="auto"/>
        <w:ind w:left="720"/>
        <w:jc w:val="both"/>
        <w:rPr>
          <w:rFonts w:ascii="Arial" w:eastAsia="Arial" w:hAnsi="Arial" w:cs="Arial"/>
          <w:b/>
          <w:sz w:val="24"/>
          <w:szCs w:val="24"/>
        </w:rPr>
      </w:pPr>
    </w:p>
    <w:p w14:paraId="38A56242" w14:textId="4224D6BF" w:rsidR="00F22D45" w:rsidRPr="005F6ABF" w:rsidRDefault="004928E8" w:rsidP="00EB7E28">
      <w:pPr>
        <w:pStyle w:val="Prrafodelista"/>
        <w:numPr>
          <w:ilvl w:val="0"/>
          <w:numId w:val="12"/>
        </w:numPr>
        <w:tabs>
          <w:tab w:val="left" w:pos="2552"/>
        </w:tabs>
        <w:spacing w:after="0" w:line="240" w:lineRule="auto"/>
        <w:ind w:left="1276" w:hanging="283"/>
        <w:jc w:val="both"/>
        <w:rPr>
          <w:rFonts w:ascii="Arial" w:eastAsia="Arial" w:hAnsi="Arial" w:cs="Arial"/>
          <w:sz w:val="24"/>
          <w:szCs w:val="24"/>
        </w:rPr>
      </w:pPr>
      <w:r w:rsidRPr="005F6ABF">
        <w:rPr>
          <w:rFonts w:ascii="Arial" w:eastAsia="Arial" w:hAnsi="Arial" w:cs="Arial"/>
          <w:sz w:val="24"/>
          <w:szCs w:val="24"/>
        </w:rPr>
        <w:t xml:space="preserve">La aprobación, emisión y </w:t>
      </w:r>
      <w:r w:rsidR="00A577A3" w:rsidRPr="005F6ABF">
        <w:rPr>
          <w:rFonts w:ascii="Arial" w:eastAsia="Arial" w:hAnsi="Arial" w:cs="Arial"/>
          <w:sz w:val="24"/>
          <w:szCs w:val="24"/>
        </w:rPr>
        <w:t>promulgación del</w:t>
      </w:r>
      <w:r w:rsidRPr="005F6ABF">
        <w:rPr>
          <w:rFonts w:ascii="Arial" w:eastAsia="Arial" w:hAnsi="Arial" w:cs="Arial"/>
          <w:sz w:val="24"/>
          <w:szCs w:val="24"/>
        </w:rPr>
        <w:t xml:space="preserve"> </w:t>
      </w:r>
      <w:r w:rsidR="004F2CDE" w:rsidRPr="005F6ABF">
        <w:rPr>
          <w:rFonts w:ascii="Arial" w:eastAsia="Arial" w:hAnsi="Arial" w:cs="Arial"/>
          <w:sz w:val="24"/>
          <w:szCs w:val="24"/>
        </w:rPr>
        <w:t>Decreto número 162, del 13 de agosto de 2020, que declaró como Zona de Conservació</w:t>
      </w:r>
      <w:r w:rsidR="00A577A3" w:rsidRPr="005F6ABF">
        <w:rPr>
          <w:rFonts w:ascii="Arial" w:eastAsia="Arial" w:hAnsi="Arial" w:cs="Arial"/>
          <w:sz w:val="24"/>
          <w:szCs w:val="24"/>
        </w:rPr>
        <w:t>n Ecológica con carácter de Área</w:t>
      </w:r>
      <w:r w:rsidR="004F2CDE" w:rsidRPr="005F6ABF">
        <w:rPr>
          <w:rFonts w:ascii="Arial" w:eastAsia="Arial" w:hAnsi="Arial" w:cs="Arial"/>
          <w:sz w:val="24"/>
          <w:szCs w:val="24"/>
        </w:rPr>
        <w:t xml:space="preserve"> Natural Protegida Municipal a la región conocida </w:t>
      </w:r>
      <w:r w:rsidR="004F2CDE" w:rsidRPr="005F6ABF">
        <w:rPr>
          <w:rFonts w:ascii="Arial" w:eastAsia="Arial" w:hAnsi="Arial" w:cs="Arial"/>
          <w:sz w:val="24"/>
          <w:szCs w:val="24"/>
        </w:rPr>
        <w:lastRenderedPageBreak/>
        <w:t xml:space="preserve">como "La Patiña”, </w:t>
      </w:r>
      <w:r w:rsidR="00EB7E28" w:rsidRPr="005F6ABF">
        <w:rPr>
          <w:rFonts w:ascii="Arial" w:eastAsia="Arial" w:hAnsi="Arial" w:cs="Arial"/>
          <w:sz w:val="24"/>
          <w:szCs w:val="24"/>
        </w:rPr>
        <w:t>ubicada al norponiente del municipio de León, Guanajuato.</w:t>
      </w:r>
    </w:p>
    <w:p w14:paraId="4563064F" w14:textId="77777777" w:rsidR="00CA1E00" w:rsidRPr="005F6ABF" w:rsidRDefault="00CA1E00" w:rsidP="00CA1E00">
      <w:pPr>
        <w:autoSpaceDE w:val="0"/>
        <w:autoSpaceDN w:val="0"/>
        <w:adjustRightInd w:val="0"/>
        <w:spacing w:after="0" w:line="240" w:lineRule="auto"/>
        <w:rPr>
          <w:rFonts w:ascii="Arial" w:eastAsia="Arial" w:hAnsi="Arial" w:cs="Arial"/>
          <w:sz w:val="24"/>
          <w:szCs w:val="24"/>
        </w:rPr>
      </w:pPr>
    </w:p>
    <w:p w14:paraId="57019221" w14:textId="76BF7622" w:rsidR="00EB7E28" w:rsidRPr="005F6ABF" w:rsidRDefault="00EB7E28" w:rsidP="00EB7E28">
      <w:pPr>
        <w:tabs>
          <w:tab w:val="left" w:pos="2552"/>
        </w:tabs>
        <w:spacing w:after="0" w:line="240" w:lineRule="auto"/>
        <w:jc w:val="both"/>
        <w:rPr>
          <w:rFonts w:ascii="Arial" w:eastAsia="Arial" w:hAnsi="Arial" w:cs="Arial"/>
          <w:b/>
          <w:sz w:val="24"/>
          <w:szCs w:val="24"/>
        </w:rPr>
      </w:pPr>
      <w:r w:rsidRPr="005F6ABF">
        <w:rPr>
          <w:rFonts w:ascii="Arial" w:eastAsia="Arial" w:hAnsi="Arial" w:cs="Arial"/>
          <w:b/>
          <w:sz w:val="24"/>
          <w:szCs w:val="24"/>
        </w:rPr>
        <w:t xml:space="preserve">IV. </w:t>
      </w:r>
      <w:r w:rsidRPr="005F6ABF">
        <w:rPr>
          <w:rFonts w:ascii="Arial" w:eastAsia="Arial" w:hAnsi="Arial" w:cs="Arial"/>
          <w:sz w:val="24"/>
          <w:szCs w:val="24"/>
        </w:rPr>
        <w:t>Seguido</w:t>
      </w:r>
      <w:r w:rsidRPr="005F6ABF">
        <w:rPr>
          <w:rFonts w:ascii="Arial" w:eastAsia="Arial" w:hAnsi="Arial" w:cs="Arial"/>
          <w:b/>
          <w:sz w:val="24"/>
          <w:szCs w:val="24"/>
        </w:rPr>
        <w:t xml:space="preserve"> </w:t>
      </w:r>
      <w:r w:rsidRPr="005F6ABF">
        <w:rPr>
          <w:rFonts w:ascii="Arial" w:eastAsia="Arial" w:hAnsi="Arial" w:cs="Arial"/>
          <w:sz w:val="24"/>
          <w:szCs w:val="24"/>
        </w:rPr>
        <w:t>el juicio de amparo en todas sus etapas</w:t>
      </w:r>
      <w:r w:rsidR="00FC67F9" w:rsidRPr="005F6ABF">
        <w:rPr>
          <w:rFonts w:ascii="Arial" w:eastAsia="Arial" w:hAnsi="Arial" w:cs="Arial"/>
          <w:sz w:val="24"/>
          <w:szCs w:val="24"/>
        </w:rPr>
        <w:t xml:space="preserve"> y agotados los medios de impugnación existentes</w:t>
      </w:r>
      <w:r w:rsidRPr="005F6ABF">
        <w:rPr>
          <w:rFonts w:ascii="Arial" w:eastAsia="Arial" w:hAnsi="Arial" w:cs="Arial"/>
          <w:sz w:val="24"/>
          <w:szCs w:val="24"/>
        </w:rPr>
        <w:t xml:space="preserve">, </w:t>
      </w:r>
      <w:r w:rsidR="00006E6B" w:rsidRPr="005F6ABF">
        <w:rPr>
          <w:rFonts w:ascii="Arial" w:eastAsia="Arial" w:hAnsi="Arial" w:cs="Arial"/>
          <w:sz w:val="24"/>
          <w:szCs w:val="24"/>
        </w:rPr>
        <w:t xml:space="preserve">el 16 de noviembre de 2023, </w:t>
      </w:r>
      <w:r w:rsidR="00FC67F9" w:rsidRPr="005F6ABF">
        <w:rPr>
          <w:rFonts w:ascii="Arial" w:eastAsia="Arial" w:hAnsi="Arial" w:cs="Arial"/>
          <w:sz w:val="24"/>
          <w:szCs w:val="24"/>
        </w:rPr>
        <w:t xml:space="preserve">se notificó la sentencia de </w:t>
      </w:r>
      <w:r w:rsidRPr="005F6ABF">
        <w:rPr>
          <w:rFonts w:ascii="Arial" w:eastAsia="Arial" w:hAnsi="Arial" w:cs="Arial"/>
          <w:sz w:val="24"/>
          <w:szCs w:val="24"/>
        </w:rPr>
        <w:t xml:space="preserve">la Juez Tercera de Distrito en el Estado de Guanajuato </w:t>
      </w:r>
      <w:r w:rsidR="00E32BEF" w:rsidRPr="005F6ABF">
        <w:rPr>
          <w:rFonts w:ascii="Arial" w:eastAsia="Arial" w:hAnsi="Arial" w:cs="Arial"/>
          <w:sz w:val="24"/>
          <w:szCs w:val="24"/>
        </w:rPr>
        <w:t xml:space="preserve">a las autoridades responsables, en la que se </w:t>
      </w:r>
      <w:r w:rsidRPr="005F6ABF">
        <w:rPr>
          <w:rFonts w:ascii="Arial" w:eastAsia="Arial" w:hAnsi="Arial" w:cs="Arial"/>
          <w:sz w:val="24"/>
          <w:szCs w:val="24"/>
        </w:rPr>
        <w:t xml:space="preserve">resolvió declarar </w:t>
      </w:r>
      <w:r w:rsidRPr="005F6ABF">
        <w:rPr>
          <w:rFonts w:ascii="Arial" w:eastAsia="Arial" w:hAnsi="Arial" w:cs="Arial"/>
          <w:b/>
          <w:sz w:val="24"/>
          <w:szCs w:val="24"/>
        </w:rPr>
        <w:t>la inconstitucionalidad</w:t>
      </w:r>
      <w:r w:rsidRPr="005F6ABF">
        <w:rPr>
          <w:rFonts w:ascii="Arial" w:eastAsia="Arial" w:hAnsi="Arial" w:cs="Arial"/>
          <w:sz w:val="24"/>
          <w:szCs w:val="24"/>
        </w:rPr>
        <w:t xml:space="preserve"> </w:t>
      </w:r>
      <w:r w:rsidRPr="005F6ABF">
        <w:rPr>
          <w:rFonts w:ascii="Arial" w:eastAsia="Arial" w:hAnsi="Arial" w:cs="Arial"/>
          <w:b/>
          <w:i/>
          <w:sz w:val="24"/>
          <w:szCs w:val="24"/>
        </w:rPr>
        <w:t xml:space="preserve">del </w:t>
      </w:r>
      <w:r w:rsidR="00FC67F9" w:rsidRPr="005F6ABF">
        <w:rPr>
          <w:rFonts w:ascii="Arial" w:eastAsia="Arial" w:hAnsi="Arial" w:cs="Arial"/>
          <w:b/>
          <w:i/>
          <w:sz w:val="24"/>
          <w:szCs w:val="24"/>
        </w:rPr>
        <w:t>Código Territor</w:t>
      </w:r>
      <w:r w:rsidR="00A577A3" w:rsidRPr="005F6ABF">
        <w:rPr>
          <w:rFonts w:ascii="Arial" w:eastAsia="Arial" w:hAnsi="Arial" w:cs="Arial"/>
          <w:b/>
          <w:i/>
          <w:sz w:val="24"/>
          <w:szCs w:val="24"/>
        </w:rPr>
        <w:t>ial para el Estado y los Municipios de Guanajuato</w:t>
      </w:r>
      <w:r w:rsidR="00FC67F9" w:rsidRPr="005F6ABF">
        <w:rPr>
          <w:rFonts w:ascii="Arial" w:eastAsia="Arial" w:hAnsi="Arial" w:cs="Arial"/>
          <w:b/>
          <w:i/>
          <w:sz w:val="24"/>
          <w:szCs w:val="24"/>
        </w:rPr>
        <w:t xml:space="preserve"> y</w:t>
      </w:r>
      <w:r w:rsidR="00FC67F9" w:rsidRPr="005F6ABF">
        <w:rPr>
          <w:rFonts w:ascii="Arial" w:eastAsia="Arial" w:hAnsi="Arial" w:cs="Arial"/>
          <w:sz w:val="24"/>
          <w:szCs w:val="24"/>
        </w:rPr>
        <w:t xml:space="preserve"> </w:t>
      </w:r>
      <w:r w:rsidR="00A577A3" w:rsidRPr="005F6ABF">
        <w:rPr>
          <w:rFonts w:ascii="Arial" w:eastAsia="Arial" w:hAnsi="Arial" w:cs="Arial"/>
          <w:b/>
          <w:i/>
          <w:sz w:val="24"/>
          <w:szCs w:val="24"/>
        </w:rPr>
        <w:t>d</w:t>
      </w:r>
      <w:r w:rsidR="00FC67F9" w:rsidRPr="005F6ABF">
        <w:rPr>
          <w:rFonts w:ascii="Arial" w:eastAsia="Arial" w:hAnsi="Arial" w:cs="Arial"/>
          <w:b/>
          <w:i/>
          <w:sz w:val="24"/>
          <w:szCs w:val="24"/>
        </w:rPr>
        <w:t xml:space="preserve">el </w:t>
      </w:r>
      <w:r w:rsidRPr="005F6ABF">
        <w:rPr>
          <w:rFonts w:ascii="Arial" w:eastAsia="Arial" w:hAnsi="Arial" w:cs="Arial"/>
          <w:b/>
          <w:i/>
          <w:sz w:val="24"/>
          <w:szCs w:val="24"/>
        </w:rPr>
        <w:t>Reglamento de Gestión Ambiental</w:t>
      </w:r>
      <w:r w:rsidR="00A577A3" w:rsidRPr="005F6ABF">
        <w:rPr>
          <w:rFonts w:ascii="Arial" w:eastAsia="Arial" w:hAnsi="Arial" w:cs="Arial"/>
          <w:b/>
          <w:i/>
          <w:sz w:val="24"/>
          <w:szCs w:val="24"/>
        </w:rPr>
        <w:t xml:space="preserve"> en el Municipio de León, Guanajuato,</w:t>
      </w:r>
      <w:r w:rsidRPr="005F6ABF">
        <w:rPr>
          <w:rFonts w:ascii="Arial" w:eastAsia="Arial" w:hAnsi="Arial" w:cs="Arial"/>
          <w:sz w:val="24"/>
          <w:szCs w:val="24"/>
        </w:rPr>
        <w:t xml:space="preserve"> en las porciones normativas que son adversas a los parámetros mínimos que prevé la Ley General del Equilibrio Ecológico y la Protección al Ambiente, relacionadas con la audiencia previa al propietario o poseedor a afectar </w:t>
      </w:r>
      <w:r w:rsidR="00FC67F9" w:rsidRPr="005F6ABF">
        <w:rPr>
          <w:rFonts w:ascii="Arial" w:eastAsia="Arial" w:hAnsi="Arial" w:cs="Arial"/>
          <w:sz w:val="24"/>
          <w:szCs w:val="24"/>
        </w:rPr>
        <w:t xml:space="preserve">a través de las declaratorias de zona de área natural protegida; </w:t>
      </w:r>
      <w:r w:rsidRPr="005F6ABF">
        <w:rPr>
          <w:rFonts w:ascii="Arial" w:eastAsia="Arial" w:hAnsi="Arial" w:cs="Arial"/>
          <w:sz w:val="24"/>
          <w:szCs w:val="24"/>
        </w:rPr>
        <w:t xml:space="preserve">y como consecuencia de </w:t>
      </w:r>
      <w:r w:rsidR="00FC67F9" w:rsidRPr="005F6ABF">
        <w:rPr>
          <w:rFonts w:ascii="Arial" w:eastAsia="Arial" w:hAnsi="Arial" w:cs="Arial"/>
          <w:sz w:val="24"/>
          <w:szCs w:val="24"/>
        </w:rPr>
        <w:t xml:space="preserve">ello </w:t>
      </w:r>
      <w:r w:rsidRPr="005F6ABF">
        <w:rPr>
          <w:rFonts w:ascii="Arial" w:eastAsia="Arial" w:hAnsi="Arial" w:cs="Arial"/>
          <w:sz w:val="24"/>
          <w:szCs w:val="24"/>
        </w:rPr>
        <w:t>su acto de aplicación consistente en el Decreto</w:t>
      </w:r>
      <w:r w:rsidR="00006E6B" w:rsidRPr="005F6ABF">
        <w:rPr>
          <w:rFonts w:ascii="Arial" w:eastAsia="Arial" w:hAnsi="Arial" w:cs="Arial"/>
          <w:sz w:val="24"/>
          <w:szCs w:val="24"/>
        </w:rPr>
        <w:t xml:space="preserve"> </w:t>
      </w:r>
      <w:r w:rsidRPr="005F6ABF">
        <w:rPr>
          <w:rFonts w:ascii="Arial" w:eastAsia="Arial" w:hAnsi="Arial" w:cs="Arial"/>
          <w:sz w:val="24"/>
          <w:szCs w:val="24"/>
        </w:rPr>
        <w:t>162 que declaró como zona de conservació</w:t>
      </w:r>
      <w:r w:rsidR="00A577A3" w:rsidRPr="005F6ABF">
        <w:rPr>
          <w:rFonts w:ascii="Arial" w:eastAsia="Arial" w:hAnsi="Arial" w:cs="Arial"/>
          <w:sz w:val="24"/>
          <w:szCs w:val="24"/>
        </w:rPr>
        <w:t>n ecológica con carácter de área</w:t>
      </w:r>
      <w:r w:rsidRPr="005F6ABF">
        <w:rPr>
          <w:rFonts w:ascii="Arial" w:eastAsia="Arial" w:hAnsi="Arial" w:cs="Arial"/>
          <w:sz w:val="24"/>
          <w:szCs w:val="24"/>
        </w:rPr>
        <w:t xml:space="preserve"> natural protegida a la región conocida como “La Patiña”.</w:t>
      </w:r>
      <w:r w:rsidRPr="005F6ABF">
        <w:rPr>
          <w:rFonts w:ascii="Arial" w:eastAsia="Arial" w:hAnsi="Arial" w:cs="Arial"/>
          <w:b/>
          <w:sz w:val="24"/>
          <w:szCs w:val="24"/>
        </w:rPr>
        <w:t xml:space="preserve"> </w:t>
      </w:r>
    </w:p>
    <w:p w14:paraId="724FE107" w14:textId="77777777" w:rsidR="0010018D" w:rsidRPr="005F6ABF" w:rsidRDefault="0010018D" w:rsidP="00506513">
      <w:pPr>
        <w:tabs>
          <w:tab w:val="left" w:pos="2552"/>
        </w:tabs>
        <w:spacing w:after="0" w:line="240" w:lineRule="auto"/>
        <w:jc w:val="both"/>
        <w:rPr>
          <w:rFonts w:ascii="Arial" w:eastAsia="Arial" w:hAnsi="Arial" w:cs="Arial"/>
          <w:b/>
          <w:sz w:val="24"/>
          <w:szCs w:val="24"/>
        </w:rPr>
      </w:pPr>
    </w:p>
    <w:p w14:paraId="142DCE32" w14:textId="2A23FE7F" w:rsidR="006A6553" w:rsidRPr="005F6ABF" w:rsidRDefault="00506513" w:rsidP="00506513">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Lo anterior</w:t>
      </w:r>
      <w:r w:rsidR="00006E6B" w:rsidRPr="005F6ABF">
        <w:rPr>
          <w:rFonts w:ascii="Arial" w:eastAsia="Arial" w:hAnsi="Arial" w:cs="Arial"/>
          <w:sz w:val="24"/>
          <w:szCs w:val="24"/>
        </w:rPr>
        <w:t>,</w:t>
      </w:r>
      <w:r w:rsidRPr="005F6ABF">
        <w:rPr>
          <w:rFonts w:ascii="Arial" w:eastAsia="Arial" w:hAnsi="Arial" w:cs="Arial"/>
          <w:sz w:val="24"/>
          <w:szCs w:val="24"/>
        </w:rPr>
        <w:t xml:space="preserve"> en virtud de la Juzgadora consideró fundados los agravios de la parte actora, estableciendo </w:t>
      </w:r>
      <w:r w:rsidR="006A6553" w:rsidRPr="005F6ABF">
        <w:rPr>
          <w:rFonts w:ascii="Arial" w:eastAsia="Arial" w:hAnsi="Arial" w:cs="Arial"/>
          <w:sz w:val="24"/>
          <w:szCs w:val="24"/>
        </w:rPr>
        <w:t xml:space="preserve">sobre </w:t>
      </w:r>
      <w:r w:rsidRPr="005F6ABF">
        <w:rPr>
          <w:rFonts w:ascii="Arial" w:eastAsia="Arial" w:hAnsi="Arial" w:cs="Arial"/>
          <w:sz w:val="24"/>
          <w:szCs w:val="24"/>
        </w:rPr>
        <w:t>el decreto</w:t>
      </w:r>
      <w:r w:rsidR="006A6553" w:rsidRPr="005F6ABF">
        <w:rPr>
          <w:rFonts w:ascii="Arial" w:eastAsia="Arial" w:hAnsi="Arial" w:cs="Arial"/>
          <w:sz w:val="24"/>
          <w:szCs w:val="24"/>
        </w:rPr>
        <w:t xml:space="preserve"> publicado que</w:t>
      </w:r>
      <w:r w:rsidR="00851769" w:rsidRPr="005F6ABF">
        <w:rPr>
          <w:rFonts w:ascii="Arial" w:eastAsia="Arial" w:hAnsi="Arial" w:cs="Arial"/>
          <w:sz w:val="24"/>
          <w:szCs w:val="24"/>
        </w:rPr>
        <w:t>,</w:t>
      </w:r>
      <w:r w:rsidR="006A6553" w:rsidRPr="005F6ABF">
        <w:rPr>
          <w:rFonts w:ascii="Arial" w:eastAsia="Arial" w:hAnsi="Arial" w:cs="Arial"/>
          <w:sz w:val="24"/>
          <w:szCs w:val="24"/>
        </w:rPr>
        <w:t xml:space="preserve"> el mismo</w:t>
      </w:r>
      <w:r w:rsidRPr="005F6ABF">
        <w:rPr>
          <w:rFonts w:ascii="Arial" w:eastAsia="Arial" w:hAnsi="Arial" w:cs="Arial"/>
          <w:sz w:val="24"/>
          <w:szCs w:val="24"/>
        </w:rPr>
        <w:t xml:space="preserve"> tiene naturaleza privativa y por tanto</w:t>
      </w:r>
      <w:r w:rsidR="00A577A3" w:rsidRPr="005F6ABF">
        <w:rPr>
          <w:rFonts w:ascii="Arial" w:eastAsia="Arial" w:hAnsi="Arial" w:cs="Arial"/>
          <w:sz w:val="24"/>
          <w:szCs w:val="24"/>
        </w:rPr>
        <w:t>,</w:t>
      </w:r>
      <w:r w:rsidRPr="005F6ABF">
        <w:rPr>
          <w:rFonts w:ascii="Arial" w:eastAsia="Arial" w:hAnsi="Arial" w:cs="Arial"/>
          <w:sz w:val="24"/>
          <w:szCs w:val="24"/>
        </w:rPr>
        <w:t xml:space="preserve"> se </w:t>
      </w:r>
      <w:r w:rsidR="006A6553" w:rsidRPr="005F6ABF">
        <w:rPr>
          <w:rFonts w:ascii="Arial" w:eastAsia="Arial" w:hAnsi="Arial" w:cs="Arial"/>
          <w:sz w:val="24"/>
          <w:szCs w:val="24"/>
        </w:rPr>
        <w:t>encuentra</w:t>
      </w:r>
      <w:r w:rsidRPr="005F6ABF">
        <w:rPr>
          <w:rFonts w:ascii="Arial" w:eastAsia="Arial" w:hAnsi="Arial" w:cs="Arial"/>
          <w:sz w:val="24"/>
          <w:szCs w:val="24"/>
        </w:rPr>
        <w:t xml:space="preserve"> regido por la garantía de audiencia previa (no posterior) prevista por el artículo 14 de la Constitución Política de los Estados Unidos Mexicanos. </w:t>
      </w:r>
    </w:p>
    <w:p w14:paraId="3A548185" w14:textId="610A9F4A" w:rsidR="00B43A48" w:rsidRDefault="00B43A48">
      <w:pPr>
        <w:tabs>
          <w:tab w:val="left" w:pos="2552"/>
        </w:tabs>
        <w:spacing w:after="0" w:line="240" w:lineRule="auto"/>
        <w:ind w:left="-284"/>
        <w:jc w:val="center"/>
        <w:rPr>
          <w:rFonts w:ascii="Arial" w:eastAsia="Arial" w:hAnsi="Arial" w:cs="Arial"/>
          <w:b/>
          <w:sz w:val="24"/>
          <w:szCs w:val="24"/>
        </w:rPr>
      </w:pPr>
    </w:p>
    <w:p w14:paraId="6F8DC687" w14:textId="77777777" w:rsidR="00A30C40" w:rsidRDefault="00A30C40">
      <w:pPr>
        <w:tabs>
          <w:tab w:val="left" w:pos="2552"/>
        </w:tabs>
        <w:spacing w:after="0" w:line="240" w:lineRule="auto"/>
        <w:ind w:left="-284"/>
        <w:jc w:val="center"/>
        <w:rPr>
          <w:rFonts w:ascii="Arial" w:eastAsia="Arial" w:hAnsi="Arial" w:cs="Arial"/>
          <w:b/>
          <w:sz w:val="24"/>
          <w:szCs w:val="24"/>
        </w:rPr>
      </w:pPr>
    </w:p>
    <w:p w14:paraId="3C4C22C4" w14:textId="508FDE6B" w:rsidR="000F5C4F" w:rsidRPr="005F6ABF" w:rsidRDefault="00E83DD9">
      <w:pPr>
        <w:tabs>
          <w:tab w:val="left" w:pos="2552"/>
        </w:tabs>
        <w:spacing w:after="0" w:line="240" w:lineRule="auto"/>
        <w:ind w:left="-284"/>
        <w:jc w:val="center"/>
        <w:rPr>
          <w:rFonts w:ascii="Arial" w:eastAsia="Arial" w:hAnsi="Arial" w:cs="Arial"/>
          <w:b/>
          <w:sz w:val="24"/>
          <w:szCs w:val="24"/>
        </w:rPr>
      </w:pPr>
      <w:r w:rsidRPr="005F6ABF">
        <w:rPr>
          <w:rFonts w:ascii="Arial" w:eastAsia="Arial" w:hAnsi="Arial" w:cs="Arial"/>
          <w:b/>
          <w:sz w:val="24"/>
          <w:szCs w:val="24"/>
        </w:rPr>
        <w:t>C O N S I D E R A C I O N E S</w:t>
      </w:r>
    </w:p>
    <w:p w14:paraId="4FDE9870" w14:textId="77777777" w:rsidR="000F5C4F" w:rsidRPr="005F6ABF" w:rsidRDefault="000F5C4F">
      <w:pPr>
        <w:tabs>
          <w:tab w:val="left" w:pos="2552"/>
        </w:tabs>
        <w:spacing w:after="0" w:line="240" w:lineRule="auto"/>
        <w:ind w:left="-284"/>
        <w:rPr>
          <w:rFonts w:ascii="Arial" w:eastAsia="Arial" w:hAnsi="Arial" w:cs="Arial"/>
          <w:b/>
          <w:sz w:val="24"/>
          <w:szCs w:val="24"/>
        </w:rPr>
      </w:pPr>
    </w:p>
    <w:p w14:paraId="298AD55C" w14:textId="77777777" w:rsidR="000F5C4F" w:rsidRPr="005F6ABF" w:rsidRDefault="00851769" w:rsidP="005B19EA">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w:t>
      </w:r>
      <w:r w:rsidR="00FC67F9" w:rsidRPr="005F6ABF">
        <w:rPr>
          <w:rFonts w:ascii="Arial" w:eastAsia="Arial" w:hAnsi="Arial" w:cs="Arial"/>
          <w:b/>
          <w:sz w:val="24"/>
          <w:szCs w:val="24"/>
        </w:rPr>
        <w:t xml:space="preserve">. </w:t>
      </w:r>
      <w:r w:rsidR="005B19EA" w:rsidRPr="005F6ABF">
        <w:rPr>
          <w:rFonts w:ascii="Arial" w:eastAsia="Arial" w:hAnsi="Arial" w:cs="Arial"/>
          <w:sz w:val="24"/>
          <w:szCs w:val="24"/>
        </w:rPr>
        <w:t xml:space="preserve">El artículo 77 de la Ley de Amparo establece que los efectos de la concesión del amparo </w:t>
      </w:r>
      <w:r w:rsidR="00506513" w:rsidRPr="005F6ABF">
        <w:rPr>
          <w:rFonts w:ascii="Arial" w:eastAsia="Arial" w:hAnsi="Arial" w:cs="Arial"/>
          <w:sz w:val="24"/>
          <w:szCs w:val="24"/>
        </w:rPr>
        <w:t>c</w:t>
      </w:r>
      <w:r w:rsidR="005B19EA" w:rsidRPr="005F6ABF">
        <w:rPr>
          <w:rFonts w:ascii="Arial" w:eastAsia="Arial" w:hAnsi="Arial" w:cs="Arial"/>
          <w:sz w:val="24"/>
          <w:szCs w:val="24"/>
        </w:rPr>
        <w:t xml:space="preserve">uando el acto reclamado sea de carácter positivo </w:t>
      </w:r>
      <w:r w:rsidRPr="005F6ABF">
        <w:rPr>
          <w:rFonts w:ascii="Arial" w:eastAsia="Arial" w:hAnsi="Arial" w:cs="Arial"/>
          <w:sz w:val="24"/>
          <w:szCs w:val="24"/>
        </w:rPr>
        <w:t xml:space="preserve">es restituir </w:t>
      </w:r>
      <w:r w:rsidR="005B19EA" w:rsidRPr="005F6ABF">
        <w:rPr>
          <w:rFonts w:ascii="Arial" w:eastAsia="Arial" w:hAnsi="Arial" w:cs="Arial"/>
          <w:sz w:val="24"/>
          <w:szCs w:val="24"/>
        </w:rPr>
        <w:t>al quejoso en el pleno goce del derecho violado, restableciendo las cosas al estado que guardaban</w:t>
      </w:r>
      <w:r w:rsidR="00506513" w:rsidRPr="005F6ABF">
        <w:rPr>
          <w:rFonts w:ascii="Arial" w:eastAsia="Arial" w:hAnsi="Arial" w:cs="Arial"/>
          <w:sz w:val="24"/>
          <w:szCs w:val="24"/>
        </w:rPr>
        <w:t>. Y que e</w:t>
      </w:r>
      <w:r w:rsidR="005B19EA" w:rsidRPr="005F6ABF">
        <w:rPr>
          <w:rFonts w:ascii="Arial" w:eastAsia="Arial" w:hAnsi="Arial" w:cs="Arial"/>
          <w:sz w:val="24"/>
          <w:szCs w:val="24"/>
        </w:rPr>
        <w:t>n el último considerando de la sentencia que conceda el amparo, el juzgador deberá determinar con precisión los efectos del mismo, especificando las medidas que las autoridades o particulares deban adoptar para asegurar su estricto cumplimiento y la restitución del quejoso en el goce del derecho.</w:t>
      </w:r>
    </w:p>
    <w:p w14:paraId="4E27E7A3" w14:textId="77777777" w:rsidR="005B19EA" w:rsidRPr="005F6ABF" w:rsidRDefault="005B19EA" w:rsidP="005B19EA">
      <w:pPr>
        <w:tabs>
          <w:tab w:val="left" w:pos="2552"/>
        </w:tabs>
        <w:spacing w:after="0" w:line="240" w:lineRule="auto"/>
        <w:jc w:val="both"/>
        <w:rPr>
          <w:rFonts w:ascii="Arial" w:eastAsia="Arial" w:hAnsi="Arial" w:cs="Arial"/>
          <w:sz w:val="24"/>
          <w:szCs w:val="24"/>
        </w:rPr>
      </w:pPr>
    </w:p>
    <w:p w14:paraId="6BEE4169" w14:textId="77777777" w:rsidR="00851769" w:rsidRPr="005F6ABF" w:rsidRDefault="00851769"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II</w:t>
      </w:r>
      <w:r w:rsidR="005B19EA" w:rsidRPr="005F6ABF">
        <w:rPr>
          <w:rFonts w:ascii="Arial" w:eastAsia="Arial" w:hAnsi="Arial" w:cs="Arial"/>
          <w:b/>
          <w:sz w:val="24"/>
          <w:szCs w:val="24"/>
        </w:rPr>
        <w:t xml:space="preserve">. </w:t>
      </w:r>
      <w:r w:rsidRPr="005F6ABF">
        <w:rPr>
          <w:rFonts w:ascii="Arial" w:eastAsia="Arial" w:hAnsi="Arial" w:cs="Arial"/>
          <w:sz w:val="24"/>
          <w:szCs w:val="24"/>
        </w:rPr>
        <w:t>Con base en la jurisprudencia “</w:t>
      </w:r>
      <w:r w:rsidRPr="005F6ABF">
        <w:rPr>
          <w:rFonts w:ascii="Arial" w:eastAsia="Arial" w:hAnsi="Arial" w:cs="Arial"/>
          <w:b/>
          <w:i/>
          <w:sz w:val="24"/>
          <w:szCs w:val="24"/>
        </w:rPr>
        <w:t>FACULTADES CONCURRENTES EN EL SISTEMA JURÍDICO MEXICANO. SUS CARACTERÍSTICAS GENERALES</w:t>
      </w:r>
      <w:r w:rsidRPr="005F6ABF">
        <w:rPr>
          <w:rFonts w:ascii="Arial" w:eastAsia="Arial" w:hAnsi="Arial" w:cs="Arial"/>
          <w:sz w:val="24"/>
          <w:szCs w:val="24"/>
        </w:rPr>
        <w:t xml:space="preserve">” con registro digital 187982, la Suprema Corte de Justicia de la Nación estableció que, la Constitución Federal determinó la posibilidad de que, en diversos preceptos, el Congreso de la Unión fijará un reparto de competencias denominado facultades concurrentes entre la Federación, las entidades federativas y los municipios en ciertas materias, entre las que se encuentra la ambiental. </w:t>
      </w:r>
    </w:p>
    <w:p w14:paraId="2E505A3F" w14:textId="77777777" w:rsidR="00851769" w:rsidRPr="005F6ABF" w:rsidRDefault="00851769" w:rsidP="00851769">
      <w:pPr>
        <w:tabs>
          <w:tab w:val="left" w:pos="2552"/>
        </w:tabs>
        <w:spacing w:after="0" w:line="240" w:lineRule="auto"/>
        <w:jc w:val="both"/>
        <w:rPr>
          <w:rFonts w:ascii="Arial" w:eastAsia="Arial" w:hAnsi="Arial" w:cs="Arial"/>
          <w:sz w:val="24"/>
          <w:szCs w:val="24"/>
        </w:rPr>
      </w:pPr>
    </w:p>
    <w:p w14:paraId="5BA2FB87" w14:textId="707A2B1E" w:rsidR="00851769" w:rsidRPr="005F6ABF" w:rsidRDefault="00851769"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III</w:t>
      </w:r>
      <w:r w:rsidRPr="005F6ABF">
        <w:rPr>
          <w:rFonts w:ascii="Arial" w:eastAsia="Arial" w:hAnsi="Arial" w:cs="Arial"/>
          <w:sz w:val="24"/>
          <w:szCs w:val="24"/>
        </w:rPr>
        <w:t xml:space="preserve">. Las leyes generales buscan ser la plataforma mínima </w:t>
      </w:r>
      <w:r w:rsidR="009C07B0" w:rsidRPr="005F6ABF">
        <w:rPr>
          <w:rFonts w:ascii="Arial" w:eastAsia="Arial" w:hAnsi="Arial" w:cs="Arial"/>
          <w:sz w:val="24"/>
          <w:szCs w:val="24"/>
        </w:rPr>
        <w:t xml:space="preserve">para que </w:t>
      </w:r>
      <w:r w:rsidRPr="005F6ABF">
        <w:rPr>
          <w:rFonts w:ascii="Arial" w:eastAsia="Arial" w:hAnsi="Arial" w:cs="Arial"/>
          <w:sz w:val="24"/>
          <w:szCs w:val="24"/>
        </w:rPr>
        <w:t xml:space="preserve">las entidades </w:t>
      </w:r>
      <w:r w:rsidR="00CF1786" w:rsidRPr="005F6ABF">
        <w:rPr>
          <w:rFonts w:ascii="Arial" w:eastAsia="Arial" w:hAnsi="Arial" w:cs="Arial"/>
          <w:sz w:val="24"/>
          <w:szCs w:val="24"/>
        </w:rPr>
        <w:t xml:space="preserve">federativas y los municipios </w:t>
      </w:r>
      <w:r w:rsidR="003E019B" w:rsidRPr="005F6ABF">
        <w:rPr>
          <w:rFonts w:ascii="Arial" w:eastAsia="Arial" w:hAnsi="Arial" w:cs="Arial"/>
          <w:sz w:val="24"/>
          <w:szCs w:val="24"/>
        </w:rPr>
        <w:t>pueda</w:t>
      </w:r>
      <w:r w:rsidRPr="005F6ABF">
        <w:rPr>
          <w:rFonts w:ascii="Arial" w:eastAsia="Arial" w:hAnsi="Arial" w:cs="Arial"/>
          <w:sz w:val="24"/>
          <w:szCs w:val="24"/>
        </w:rPr>
        <w:t xml:space="preserve">n darse sus propias normas. Es decir, que pueden actuar respecto de una misma materia, pero partiendo de los mismos principios o pautas normativas enmarcados en la Ley General. </w:t>
      </w:r>
    </w:p>
    <w:p w14:paraId="16983F50" w14:textId="77777777" w:rsidR="00851769" w:rsidRPr="005F6ABF" w:rsidRDefault="00851769" w:rsidP="00851769">
      <w:pPr>
        <w:tabs>
          <w:tab w:val="left" w:pos="2552"/>
        </w:tabs>
        <w:spacing w:after="0" w:line="240" w:lineRule="auto"/>
        <w:jc w:val="both"/>
        <w:rPr>
          <w:rFonts w:ascii="Arial" w:eastAsia="Arial" w:hAnsi="Arial" w:cs="Arial"/>
          <w:sz w:val="24"/>
          <w:szCs w:val="24"/>
        </w:rPr>
      </w:pPr>
    </w:p>
    <w:p w14:paraId="39939D23" w14:textId="41E729A0" w:rsidR="00CC7A8B" w:rsidRPr="005F6ABF" w:rsidRDefault="00CC7A8B"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A nivel federal</w:t>
      </w:r>
      <w:r w:rsidR="00A577A3" w:rsidRPr="005F6ABF">
        <w:rPr>
          <w:rFonts w:ascii="Arial" w:eastAsia="Arial" w:hAnsi="Arial" w:cs="Arial"/>
          <w:sz w:val="24"/>
          <w:szCs w:val="24"/>
        </w:rPr>
        <w:t>,</w:t>
      </w:r>
      <w:r w:rsidRPr="005F6ABF">
        <w:rPr>
          <w:rFonts w:ascii="Arial" w:eastAsia="Arial" w:hAnsi="Arial" w:cs="Arial"/>
          <w:sz w:val="24"/>
          <w:szCs w:val="24"/>
        </w:rPr>
        <w:t xml:space="preserve"> contamos con nuestra </w:t>
      </w:r>
      <w:r w:rsidR="00851769" w:rsidRPr="005F6ABF">
        <w:rPr>
          <w:rFonts w:ascii="Arial" w:eastAsia="Arial" w:hAnsi="Arial" w:cs="Arial"/>
          <w:sz w:val="24"/>
          <w:szCs w:val="24"/>
        </w:rPr>
        <w:t>Ley General del Equilibrio Ecológico y la Protección al Ambiente</w:t>
      </w:r>
      <w:r w:rsidRPr="005F6ABF">
        <w:rPr>
          <w:rFonts w:ascii="Arial" w:eastAsia="Arial" w:hAnsi="Arial" w:cs="Arial"/>
          <w:sz w:val="24"/>
          <w:szCs w:val="24"/>
        </w:rPr>
        <w:t>, reglamentaria de las disposiciones de la Constitución Política de los Estados Unidos Mexicanos que se refieren a la preservación y restauración del equilibrio ecológico, así como a la protección al ambiente, en el territorio nacional y las zonas sobre las que la nación ejerce su soberanía y jurisdicción.</w:t>
      </w:r>
    </w:p>
    <w:p w14:paraId="742DC995" w14:textId="77777777" w:rsidR="00CC7A8B" w:rsidRPr="005F6ABF" w:rsidRDefault="00CC7A8B" w:rsidP="00851769">
      <w:pPr>
        <w:tabs>
          <w:tab w:val="left" w:pos="2552"/>
        </w:tabs>
        <w:spacing w:after="0" w:line="240" w:lineRule="auto"/>
        <w:jc w:val="both"/>
        <w:rPr>
          <w:rFonts w:ascii="Arial" w:eastAsia="Arial" w:hAnsi="Arial" w:cs="Arial"/>
          <w:sz w:val="24"/>
          <w:szCs w:val="24"/>
        </w:rPr>
      </w:pPr>
    </w:p>
    <w:p w14:paraId="69C1AEA9" w14:textId="6951ADDF" w:rsidR="00851769" w:rsidRPr="005F6ABF" w:rsidRDefault="00CC7A8B"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En el artículo 61 de esta Ley General,</w:t>
      </w:r>
      <w:r w:rsidR="00851769" w:rsidRPr="005F6ABF">
        <w:rPr>
          <w:rFonts w:ascii="Arial" w:eastAsia="Arial" w:hAnsi="Arial" w:cs="Arial"/>
          <w:sz w:val="24"/>
          <w:szCs w:val="24"/>
        </w:rPr>
        <w:t xml:space="preserve"> prevé la obligación de notificar personalmente y de manera previa las referidas propuestas de declaratorias a los propietarios o poseedores de los predios ubicados dentro de los polígonos materia de la declaratoria. </w:t>
      </w:r>
    </w:p>
    <w:p w14:paraId="465677FD" w14:textId="77777777" w:rsidR="00851769" w:rsidRPr="005F6ABF" w:rsidRDefault="00851769" w:rsidP="00851769">
      <w:pPr>
        <w:tabs>
          <w:tab w:val="left" w:pos="2552"/>
        </w:tabs>
        <w:spacing w:after="0" w:line="240" w:lineRule="auto"/>
        <w:jc w:val="both"/>
        <w:rPr>
          <w:rFonts w:ascii="Arial" w:eastAsia="Arial" w:hAnsi="Arial" w:cs="Arial"/>
          <w:sz w:val="24"/>
          <w:szCs w:val="24"/>
        </w:rPr>
      </w:pPr>
    </w:p>
    <w:p w14:paraId="7E4602A4" w14:textId="7040CC43" w:rsidR="00D15A16" w:rsidRPr="005F6ABF" w:rsidRDefault="009F1CC3"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I</w:t>
      </w:r>
      <w:r w:rsidR="00CF1786" w:rsidRPr="005F6ABF">
        <w:rPr>
          <w:rFonts w:ascii="Arial" w:eastAsia="Arial" w:hAnsi="Arial" w:cs="Arial"/>
          <w:b/>
          <w:sz w:val="24"/>
          <w:szCs w:val="24"/>
        </w:rPr>
        <w:t>V.</w:t>
      </w:r>
      <w:r w:rsidR="00CF1786" w:rsidRPr="005F6ABF">
        <w:rPr>
          <w:rFonts w:ascii="Arial" w:eastAsia="Arial" w:hAnsi="Arial" w:cs="Arial"/>
          <w:sz w:val="24"/>
          <w:szCs w:val="24"/>
        </w:rPr>
        <w:t xml:space="preserve"> </w:t>
      </w:r>
      <w:r w:rsidR="007813B0" w:rsidRPr="005F6ABF">
        <w:rPr>
          <w:rFonts w:ascii="Arial" w:eastAsia="Arial" w:hAnsi="Arial" w:cs="Arial"/>
          <w:sz w:val="24"/>
          <w:szCs w:val="24"/>
        </w:rPr>
        <w:t>La sentencia de amparo resolvió que e</w:t>
      </w:r>
      <w:r w:rsidR="00851769" w:rsidRPr="005F6ABF">
        <w:rPr>
          <w:rFonts w:ascii="Arial" w:eastAsia="Arial" w:hAnsi="Arial" w:cs="Arial"/>
          <w:sz w:val="24"/>
          <w:szCs w:val="24"/>
        </w:rPr>
        <w:t xml:space="preserve">l </w:t>
      </w:r>
      <w:r w:rsidR="00A577A3" w:rsidRPr="005F6ABF">
        <w:rPr>
          <w:rFonts w:ascii="Arial" w:eastAsia="Arial" w:hAnsi="Arial" w:cs="Arial"/>
          <w:b/>
          <w:i/>
          <w:sz w:val="24"/>
          <w:szCs w:val="24"/>
        </w:rPr>
        <w:t>Código Territorial para el Estado y los Municipios de Guanajuato y</w:t>
      </w:r>
      <w:r w:rsidR="00A577A3" w:rsidRPr="005F6ABF">
        <w:rPr>
          <w:rFonts w:ascii="Arial" w:eastAsia="Arial" w:hAnsi="Arial" w:cs="Arial"/>
          <w:sz w:val="24"/>
          <w:szCs w:val="24"/>
        </w:rPr>
        <w:t xml:space="preserve"> </w:t>
      </w:r>
      <w:r w:rsidR="00A577A3" w:rsidRPr="005F6ABF">
        <w:rPr>
          <w:rFonts w:ascii="Arial" w:eastAsia="Arial" w:hAnsi="Arial" w:cs="Arial"/>
          <w:b/>
          <w:i/>
          <w:sz w:val="24"/>
          <w:szCs w:val="24"/>
        </w:rPr>
        <w:t xml:space="preserve">del Reglamento de Gestión Ambiental en el Municipio de León, Guanajuato </w:t>
      </w:r>
      <w:r w:rsidR="00851769" w:rsidRPr="005F6ABF">
        <w:rPr>
          <w:rFonts w:ascii="Arial" w:eastAsia="Arial" w:hAnsi="Arial" w:cs="Arial"/>
          <w:sz w:val="24"/>
          <w:szCs w:val="24"/>
        </w:rPr>
        <w:t>no prevén la garantía de audiencia previa por lo que no se adecúan a las directrices de la Ley General</w:t>
      </w:r>
      <w:r w:rsidR="00CF1786" w:rsidRPr="005F6ABF">
        <w:rPr>
          <w:rFonts w:ascii="Arial" w:eastAsia="Arial" w:hAnsi="Arial" w:cs="Arial"/>
          <w:sz w:val="24"/>
          <w:szCs w:val="24"/>
        </w:rPr>
        <w:t xml:space="preserve"> </w:t>
      </w:r>
      <w:r w:rsidR="00D15A16" w:rsidRPr="005F6ABF">
        <w:rPr>
          <w:rFonts w:ascii="Arial" w:eastAsia="Arial" w:hAnsi="Arial" w:cs="Arial"/>
          <w:sz w:val="24"/>
          <w:szCs w:val="24"/>
        </w:rPr>
        <w:t>multicitada</w:t>
      </w:r>
      <w:r w:rsidR="00A577A3" w:rsidRPr="005F6ABF">
        <w:rPr>
          <w:rFonts w:ascii="Arial" w:eastAsia="Arial" w:hAnsi="Arial" w:cs="Arial"/>
          <w:sz w:val="24"/>
          <w:szCs w:val="24"/>
        </w:rPr>
        <w:t>,</w:t>
      </w:r>
      <w:r w:rsidR="00D15A16" w:rsidRPr="005F6ABF">
        <w:rPr>
          <w:rFonts w:ascii="Arial" w:eastAsia="Arial" w:hAnsi="Arial" w:cs="Arial"/>
          <w:sz w:val="24"/>
          <w:szCs w:val="24"/>
        </w:rPr>
        <w:t xml:space="preserve"> </w:t>
      </w:r>
      <w:r w:rsidRPr="005F6ABF">
        <w:rPr>
          <w:rFonts w:ascii="Arial" w:eastAsia="Arial" w:hAnsi="Arial" w:cs="Arial"/>
          <w:sz w:val="24"/>
          <w:szCs w:val="24"/>
        </w:rPr>
        <w:t>dado que</w:t>
      </w:r>
      <w:r w:rsidR="00CF1786" w:rsidRPr="005F6ABF">
        <w:rPr>
          <w:rFonts w:ascii="Arial" w:eastAsia="Arial" w:hAnsi="Arial" w:cs="Arial"/>
          <w:sz w:val="24"/>
          <w:szCs w:val="24"/>
        </w:rPr>
        <w:t xml:space="preserve"> no imponen obligación </w:t>
      </w:r>
      <w:r w:rsidR="00D15A16" w:rsidRPr="005F6ABF">
        <w:rPr>
          <w:rFonts w:ascii="Arial" w:eastAsia="Arial" w:hAnsi="Arial" w:cs="Arial"/>
          <w:sz w:val="24"/>
          <w:szCs w:val="24"/>
        </w:rPr>
        <w:t xml:space="preserve">de notificar personalmente a los titulares de los predios que se ubican dentro del área que se pretende declarar como zona natural protegida de manera previa a que ésta sea decretada, sino que solo dispone escuchar simples opiniones de personas, colectivos o dependencias interesadas, en contravención a lo que mandatan los lineamientos mínimos establecidos en la Ley General del Equilibrio Ecológico y la Protección al Ambiente y el propio artículo 14 de la Constitución Política de los Estados Unidos Mexicanos, para efecto de que puedan ser escuchados y vencidos mediante el ejercicio de su derecho de audiencia y defensa. De lo </w:t>
      </w:r>
      <w:r w:rsidR="007813B0" w:rsidRPr="005F6ABF">
        <w:rPr>
          <w:rFonts w:ascii="Arial" w:eastAsia="Arial" w:hAnsi="Arial" w:cs="Arial"/>
          <w:sz w:val="24"/>
          <w:szCs w:val="24"/>
        </w:rPr>
        <w:t>anterior</w:t>
      </w:r>
      <w:r w:rsidR="00A577A3" w:rsidRPr="005F6ABF">
        <w:rPr>
          <w:rFonts w:ascii="Arial" w:eastAsia="Arial" w:hAnsi="Arial" w:cs="Arial"/>
          <w:sz w:val="24"/>
          <w:szCs w:val="24"/>
        </w:rPr>
        <w:t>,</w:t>
      </w:r>
      <w:r w:rsidR="007813B0" w:rsidRPr="005F6ABF">
        <w:rPr>
          <w:rFonts w:ascii="Arial" w:eastAsia="Arial" w:hAnsi="Arial" w:cs="Arial"/>
          <w:sz w:val="24"/>
          <w:szCs w:val="24"/>
        </w:rPr>
        <w:t xml:space="preserve"> </w:t>
      </w:r>
      <w:r w:rsidR="00D15A16" w:rsidRPr="005F6ABF">
        <w:rPr>
          <w:rFonts w:ascii="Arial" w:eastAsia="Arial" w:hAnsi="Arial" w:cs="Arial"/>
          <w:sz w:val="24"/>
          <w:szCs w:val="24"/>
        </w:rPr>
        <w:t>se desprende la incuestionable inconstitucionalidad de la norma, según lo afirm</w:t>
      </w:r>
      <w:r w:rsidR="007813B0" w:rsidRPr="005F6ABF">
        <w:rPr>
          <w:rFonts w:ascii="Arial" w:eastAsia="Arial" w:hAnsi="Arial" w:cs="Arial"/>
          <w:sz w:val="24"/>
          <w:szCs w:val="24"/>
        </w:rPr>
        <w:t>ado por</w:t>
      </w:r>
      <w:r w:rsidR="00D15A16" w:rsidRPr="005F6ABF">
        <w:rPr>
          <w:rFonts w:ascii="Arial" w:eastAsia="Arial" w:hAnsi="Arial" w:cs="Arial"/>
          <w:sz w:val="24"/>
          <w:szCs w:val="24"/>
        </w:rPr>
        <w:t xml:space="preserve"> la Jueza de Distrito en su sentencia.</w:t>
      </w:r>
    </w:p>
    <w:p w14:paraId="5EE056B2" w14:textId="77777777" w:rsidR="00E32BEF" w:rsidRPr="005F6ABF" w:rsidRDefault="00E32BEF" w:rsidP="00851769">
      <w:pPr>
        <w:tabs>
          <w:tab w:val="left" w:pos="2552"/>
        </w:tabs>
        <w:spacing w:after="0" w:line="240" w:lineRule="auto"/>
        <w:jc w:val="both"/>
        <w:rPr>
          <w:rFonts w:ascii="Arial" w:eastAsia="Arial" w:hAnsi="Arial" w:cs="Arial"/>
          <w:sz w:val="24"/>
          <w:szCs w:val="24"/>
        </w:rPr>
      </w:pPr>
    </w:p>
    <w:p w14:paraId="37C92990" w14:textId="16406506" w:rsidR="00A06E7D" w:rsidRPr="005F6ABF" w:rsidRDefault="00E32BEF" w:rsidP="00FD5AA0">
      <w:pPr>
        <w:autoSpaceDE w:val="0"/>
        <w:autoSpaceDN w:val="0"/>
        <w:adjustRightInd w:val="0"/>
        <w:spacing w:after="0" w:line="240" w:lineRule="auto"/>
        <w:jc w:val="both"/>
        <w:rPr>
          <w:rFonts w:ascii="Arial" w:eastAsia="Arial" w:hAnsi="Arial" w:cs="Arial"/>
          <w:sz w:val="24"/>
          <w:szCs w:val="24"/>
        </w:rPr>
      </w:pPr>
      <w:r w:rsidRPr="005F6ABF">
        <w:rPr>
          <w:rFonts w:ascii="Arial" w:eastAsia="Arial" w:hAnsi="Arial" w:cs="Arial"/>
          <w:b/>
          <w:sz w:val="24"/>
          <w:szCs w:val="24"/>
        </w:rPr>
        <w:t>V.</w:t>
      </w:r>
      <w:r w:rsidRPr="005F6ABF">
        <w:rPr>
          <w:rFonts w:ascii="Arial" w:eastAsia="Arial" w:hAnsi="Arial" w:cs="Arial"/>
          <w:sz w:val="24"/>
          <w:szCs w:val="24"/>
        </w:rPr>
        <w:t xml:space="preserve"> </w:t>
      </w:r>
      <w:r w:rsidR="00A06E7D" w:rsidRPr="005F6ABF">
        <w:rPr>
          <w:rFonts w:ascii="Arial" w:eastAsia="Arial" w:hAnsi="Arial" w:cs="Arial"/>
          <w:sz w:val="24"/>
          <w:szCs w:val="24"/>
        </w:rPr>
        <w:t>Tomando en consideración la inconstitucionalidad de los ordenamientos que se citan en el punto que antecede, la sentencia otorgó el amparo para dejar insubsistente -únicamente respecto a la fracción del predio propiedad de la persona moral quejosa</w:t>
      </w:r>
      <w:r w:rsidR="0054244B" w:rsidRPr="005F6ABF">
        <w:rPr>
          <w:rFonts w:ascii="Arial" w:eastAsia="Arial" w:hAnsi="Arial" w:cs="Arial"/>
          <w:sz w:val="24"/>
          <w:szCs w:val="24"/>
        </w:rPr>
        <w:t xml:space="preserve">, </w:t>
      </w:r>
      <w:r w:rsidR="00A06E7D" w:rsidRPr="005F6ABF">
        <w:rPr>
          <w:rFonts w:ascii="Arial" w:eastAsia="Arial" w:hAnsi="Arial" w:cs="Arial"/>
          <w:sz w:val="24"/>
          <w:szCs w:val="24"/>
        </w:rPr>
        <w:t>cuya afectación abarca 172-66-71.90 hectáreas (según</w:t>
      </w:r>
      <w:r w:rsidR="00A577A3" w:rsidRPr="005F6ABF">
        <w:rPr>
          <w:rFonts w:ascii="Arial" w:eastAsia="Arial" w:hAnsi="Arial" w:cs="Arial"/>
          <w:sz w:val="24"/>
          <w:szCs w:val="24"/>
        </w:rPr>
        <w:t xml:space="preserve"> el perito de la parte quejosa).</w:t>
      </w:r>
      <w:r w:rsidR="00A06E7D" w:rsidRPr="005F6ABF">
        <w:rPr>
          <w:rFonts w:ascii="Arial" w:eastAsia="Arial" w:hAnsi="Arial" w:cs="Arial"/>
          <w:sz w:val="24"/>
          <w:szCs w:val="24"/>
        </w:rPr>
        <w:t xml:space="preserve"> </w:t>
      </w:r>
    </w:p>
    <w:p w14:paraId="0BB0B576" w14:textId="55600E1F" w:rsidR="00006E6B" w:rsidRPr="005F6ABF" w:rsidRDefault="00006E6B" w:rsidP="00851769">
      <w:pPr>
        <w:tabs>
          <w:tab w:val="left" w:pos="2552"/>
        </w:tabs>
        <w:spacing w:after="0" w:line="240" w:lineRule="auto"/>
        <w:jc w:val="both"/>
        <w:rPr>
          <w:rFonts w:ascii="Arial" w:eastAsia="Arial" w:hAnsi="Arial" w:cs="Arial"/>
          <w:sz w:val="24"/>
          <w:szCs w:val="24"/>
        </w:rPr>
      </w:pPr>
    </w:p>
    <w:p w14:paraId="5F6AD416" w14:textId="3F705D3D" w:rsidR="00E32BEF" w:rsidRPr="005F6ABF" w:rsidRDefault="00A06E7D"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 xml:space="preserve">VI. </w:t>
      </w:r>
      <w:r w:rsidR="004F0C6D" w:rsidRPr="005F6ABF">
        <w:rPr>
          <w:rFonts w:ascii="Arial" w:eastAsia="Arial" w:hAnsi="Arial" w:cs="Arial"/>
          <w:sz w:val="24"/>
          <w:szCs w:val="24"/>
        </w:rPr>
        <w:t>L</w:t>
      </w:r>
      <w:r w:rsidR="007813B0" w:rsidRPr="005F6ABF">
        <w:rPr>
          <w:rFonts w:ascii="Arial" w:eastAsia="Arial" w:hAnsi="Arial" w:cs="Arial"/>
          <w:sz w:val="24"/>
          <w:szCs w:val="24"/>
        </w:rPr>
        <w:t>a sentencia establece de manera expresa</w:t>
      </w:r>
      <w:r w:rsidR="00A577A3" w:rsidRPr="005F6ABF">
        <w:rPr>
          <w:rFonts w:ascii="Arial" w:eastAsia="Arial" w:hAnsi="Arial" w:cs="Arial"/>
          <w:sz w:val="24"/>
          <w:szCs w:val="24"/>
        </w:rPr>
        <w:t>,</w:t>
      </w:r>
      <w:r w:rsidR="007813B0" w:rsidRPr="005F6ABF">
        <w:rPr>
          <w:rFonts w:ascii="Arial" w:eastAsia="Arial" w:hAnsi="Arial" w:cs="Arial"/>
          <w:sz w:val="24"/>
          <w:szCs w:val="24"/>
        </w:rPr>
        <w:t xml:space="preserve"> </w:t>
      </w:r>
      <w:r w:rsidR="00E32BEF" w:rsidRPr="005F6ABF">
        <w:rPr>
          <w:rFonts w:ascii="Arial" w:eastAsia="Arial" w:hAnsi="Arial" w:cs="Arial"/>
          <w:sz w:val="24"/>
          <w:szCs w:val="24"/>
        </w:rPr>
        <w:t xml:space="preserve">que lo resuelto </w:t>
      </w:r>
      <w:r w:rsidR="007813B0" w:rsidRPr="005F6ABF">
        <w:rPr>
          <w:rFonts w:ascii="Arial" w:eastAsia="Arial" w:hAnsi="Arial" w:cs="Arial"/>
          <w:sz w:val="24"/>
          <w:szCs w:val="24"/>
        </w:rPr>
        <w:t xml:space="preserve">no </w:t>
      </w:r>
      <w:r w:rsidR="00E32BEF" w:rsidRPr="005F6ABF">
        <w:rPr>
          <w:rFonts w:ascii="Arial" w:eastAsia="Arial" w:hAnsi="Arial" w:cs="Arial"/>
          <w:sz w:val="24"/>
          <w:szCs w:val="24"/>
        </w:rPr>
        <w:t>impid</w:t>
      </w:r>
      <w:r w:rsidR="007813B0" w:rsidRPr="005F6ABF">
        <w:rPr>
          <w:rFonts w:ascii="Arial" w:eastAsia="Arial" w:hAnsi="Arial" w:cs="Arial"/>
          <w:sz w:val="24"/>
          <w:szCs w:val="24"/>
        </w:rPr>
        <w:t>e</w:t>
      </w:r>
      <w:r w:rsidR="00E32BEF" w:rsidRPr="005F6ABF">
        <w:rPr>
          <w:rFonts w:ascii="Arial" w:eastAsia="Arial" w:hAnsi="Arial" w:cs="Arial"/>
          <w:sz w:val="24"/>
          <w:szCs w:val="24"/>
        </w:rPr>
        <w:t xml:space="preserve"> que las autoridades que participaron en la creación del decreto o acuerdo referido, en el ámbito de sus facultades, lleven a cabo de nueva cuenta un procedimiento para tales efectos, pero en el que se respete el derecho fundamental de audiencia previa de la parte quejosa, en los términos explicados en la sentencia. Como tampoco libera a la parte quejosa de observar el resto de las normas nacionales e internacionales en materia de protección al medio ambiente, incluidas las penales, al no haber sido materia de reclamo ni estudio en el presente juicio de amparo.</w:t>
      </w:r>
    </w:p>
    <w:p w14:paraId="40B4F4F7" w14:textId="77777777" w:rsidR="004F0C6D" w:rsidRPr="005F6ABF" w:rsidRDefault="004F0C6D" w:rsidP="00851769">
      <w:pPr>
        <w:tabs>
          <w:tab w:val="left" w:pos="2552"/>
        </w:tabs>
        <w:spacing w:after="0" w:line="240" w:lineRule="auto"/>
        <w:jc w:val="both"/>
        <w:rPr>
          <w:rFonts w:ascii="Arial" w:eastAsia="Arial" w:hAnsi="Arial" w:cs="Arial"/>
          <w:sz w:val="24"/>
          <w:szCs w:val="24"/>
        </w:rPr>
      </w:pPr>
    </w:p>
    <w:p w14:paraId="4E311C6B" w14:textId="54B5C0A1" w:rsidR="00E32BEF" w:rsidRPr="005F6ABF" w:rsidRDefault="00E32BEF"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Con la acotación</w:t>
      </w:r>
      <w:r w:rsidR="00A577A3" w:rsidRPr="005F6ABF">
        <w:rPr>
          <w:rFonts w:ascii="Arial" w:eastAsia="Arial" w:hAnsi="Arial" w:cs="Arial"/>
          <w:sz w:val="24"/>
          <w:szCs w:val="24"/>
        </w:rPr>
        <w:t>,</w:t>
      </w:r>
      <w:r w:rsidRPr="005F6ABF">
        <w:rPr>
          <w:rFonts w:ascii="Arial" w:eastAsia="Arial" w:hAnsi="Arial" w:cs="Arial"/>
          <w:sz w:val="24"/>
          <w:szCs w:val="24"/>
        </w:rPr>
        <w:t xml:space="preserve"> de que la sentencia no entraña en sí misma una autorización o permiso para una eventual modificación o construcción en el predio propiedad de la moral impetrante, tampoco la inobservancia de las leyes o reglamentos locales que sobre construcciones imponga la autoridad.</w:t>
      </w:r>
    </w:p>
    <w:p w14:paraId="4D1C044B" w14:textId="77777777" w:rsidR="00E32BEF" w:rsidRPr="005F6ABF" w:rsidRDefault="00E32BEF" w:rsidP="00851769">
      <w:pPr>
        <w:tabs>
          <w:tab w:val="left" w:pos="2552"/>
        </w:tabs>
        <w:spacing w:after="0" w:line="240" w:lineRule="auto"/>
        <w:jc w:val="both"/>
        <w:rPr>
          <w:rFonts w:ascii="Arial" w:eastAsia="Arial" w:hAnsi="Arial" w:cs="Arial"/>
          <w:sz w:val="24"/>
          <w:szCs w:val="24"/>
        </w:rPr>
      </w:pPr>
    </w:p>
    <w:p w14:paraId="46DD9FC4" w14:textId="5BABC7AA" w:rsidR="00E32BEF" w:rsidRPr="005F6ABF" w:rsidRDefault="00E32BEF" w:rsidP="00851769">
      <w:pPr>
        <w:tabs>
          <w:tab w:val="left" w:pos="2552"/>
        </w:tabs>
        <w:spacing w:after="0" w:line="240" w:lineRule="auto"/>
        <w:jc w:val="both"/>
        <w:rPr>
          <w:rFonts w:ascii="Arial" w:eastAsia="Arial" w:hAnsi="Arial" w:cs="Arial"/>
          <w:sz w:val="24"/>
          <w:szCs w:val="24"/>
        </w:rPr>
      </w:pPr>
      <w:r w:rsidRPr="005F6ABF">
        <w:rPr>
          <w:rFonts w:ascii="Arial" w:eastAsia="Arial" w:hAnsi="Arial" w:cs="Arial"/>
          <w:sz w:val="24"/>
          <w:szCs w:val="24"/>
        </w:rPr>
        <w:t>Máxime</w:t>
      </w:r>
      <w:r w:rsidR="00A577A3" w:rsidRPr="005F6ABF">
        <w:rPr>
          <w:rFonts w:ascii="Arial" w:eastAsia="Arial" w:hAnsi="Arial" w:cs="Arial"/>
          <w:sz w:val="24"/>
          <w:szCs w:val="24"/>
        </w:rPr>
        <w:t>,</w:t>
      </w:r>
      <w:r w:rsidRPr="005F6ABF">
        <w:rPr>
          <w:rFonts w:ascii="Arial" w:eastAsia="Arial" w:hAnsi="Arial" w:cs="Arial"/>
          <w:sz w:val="24"/>
          <w:szCs w:val="24"/>
        </w:rPr>
        <w:t xml:space="preserve"> que el fallo protector no contiene un análisis sobre si la facultad de la autoridad, en sí misma, es violatoria de derechos humanos, sino sobre la circunstancia de que al generar su ejercicio una modificación definitiva de la esfera jurídica del gobernado, antes de su desarrollo debe escuchar al mismo y, por ende estimar que tal vicio impide a la respectiva autoridad ejercer alguna de sus atribuciones sería tanto como destruir respecto de la parte quejosa un acto legislativo que no se ha sometido al análisis constitucional, lo que se traduce en una inconstitucionalidad adjetiva o formal de la respectiva atribución, pero que por la naturaleza del vicio advertido, no impide a la autoridad competente purgarlo antes de su ejercicio, brindando a la parte quejosa una oportunidad de defensa en la que se respeten las formalidades esenciales a todo el procedimiento. </w:t>
      </w:r>
    </w:p>
    <w:p w14:paraId="3F46F8F8" w14:textId="77777777" w:rsidR="00D15A16" w:rsidRPr="005F6ABF" w:rsidRDefault="00D15A16" w:rsidP="00851769">
      <w:pPr>
        <w:tabs>
          <w:tab w:val="left" w:pos="2552"/>
        </w:tabs>
        <w:spacing w:after="0" w:line="240" w:lineRule="auto"/>
        <w:jc w:val="both"/>
        <w:rPr>
          <w:rFonts w:ascii="Arial" w:eastAsia="Arial" w:hAnsi="Arial" w:cs="Arial"/>
          <w:sz w:val="24"/>
          <w:szCs w:val="24"/>
        </w:rPr>
      </w:pPr>
    </w:p>
    <w:p w14:paraId="4150E780" w14:textId="2386ECBC" w:rsidR="00E50A3A" w:rsidRPr="005F6ABF" w:rsidRDefault="00E50A3A">
      <w:pPr>
        <w:tabs>
          <w:tab w:val="left" w:pos="2552"/>
        </w:tabs>
        <w:spacing w:after="0" w:line="240" w:lineRule="auto"/>
        <w:jc w:val="both"/>
        <w:rPr>
          <w:rFonts w:ascii="Arial" w:eastAsia="Arial" w:hAnsi="Arial" w:cs="Arial"/>
          <w:color w:val="222222"/>
          <w:sz w:val="24"/>
          <w:szCs w:val="24"/>
        </w:rPr>
      </w:pPr>
      <w:r w:rsidRPr="005F6ABF">
        <w:rPr>
          <w:rFonts w:ascii="Arial" w:eastAsia="Arial" w:hAnsi="Arial" w:cs="Arial"/>
          <w:b/>
          <w:sz w:val="24"/>
          <w:szCs w:val="24"/>
        </w:rPr>
        <w:t>V</w:t>
      </w:r>
      <w:r w:rsidR="00E32BEF" w:rsidRPr="005F6ABF">
        <w:rPr>
          <w:rFonts w:ascii="Arial" w:eastAsia="Arial" w:hAnsi="Arial" w:cs="Arial"/>
          <w:b/>
          <w:sz w:val="24"/>
          <w:szCs w:val="24"/>
        </w:rPr>
        <w:t>II</w:t>
      </w:r>
      <w:r w:rsidRPr="005F6ABF">
        <w:rPr>
          <w:rFonts w:ascii="Arial" w:eastAsia="Arial" w:hAnsi="Arial" w:cs="Arial"/>
          <w:b/>
          <w:sz w:val="24"/>
          <w:szCs w:val="24"/>
        </w:rPr>
        <w:t xml:space="preserve">. </w:t>
      </w:r>
      <w:r w:rsidRPr="005F6ABF">
        <w:rPr>
          <w:rFonts w:ascii="Arial" w:eastAsia="Arial" w:hAnsi="Arial" w:cs="Arial"/>
          <w:sz w:val="24"/>
          <w:szCs w:val="24"/>
        </w:rPr>
        <w:t xml:space="preserve">Ahora bien, la autoridad demandada en el juicio que se menciona lo es los integrantes de las Comisiones unidas de </w:t>
      </w:r>
      <w:r w:rsidR="00A577A3" w:rsidRPr="005F6ABF">
        <w:rPr>
          <w:rFonts w:ascii="Arial" w:eastAsia="Arial" w:hAnsi="Arial" w:cs="Arial"/>
          <w:sz w:val="24"/>
          <w:szCs w:val="24"/>
        </w:rPr>
        <w:t>Desarrollo Urbano, Ordenamiento Ecológico y Territorial e IMPLAN con la de Medio A</w:t>
      </w:r>
      <w:r w:rsidRPr="005F6ABF">
        <w:rPr>
          <w:rFonts w:ascii="Arial" w:eastAsia="Arial" w:hAnsi="Arial" w:cs="Arial"/>
          <w:sz w:val="24"/>
          <w:szCs w:val="24"/>
        </w:rPr>
        <w:t>mbiente. Para efectos del cumplimiento de la sentencia se precisa que el Pleno del H. Ayuntamiento, en sesión ordinaria de fecha</w:t>
      </w:r>
      <w:r w:rsidR="00A06E7D" w:rsidRPr="005F6ABF">
        <w:rPr>
          <w:rFonts w:ascii="Arial" w:eastAsia="Arial" w:hAnsi="Arial" w:cs="Arial"/>
          <w:sz w:val="24"/>
          <w:szCs w:val="24"/>
        </w:rPr>
        <w:t xml:space="preserve"> 10 de octubre del año 2024</w:t>
      </w:r>
      <w:r w:rsidRPr="005F6ABF">
        <w:rPr>
          <w:rFonts w:ascii="Arial" w:eastAsia="Arial" w:hAnsi="Arial" w:cs="Arial"/>
          <w:sz w:val="24"/>
          <w:szCs w:val="24"/>
        </w:rPr>
        <w:t xml:space="preserve">, </w:t>
      </w:r>
      <w:r w:rsidR="00E8593D" w:rsidRPr="005F6ABF">
        <w:rPr>
          <w:rFonts w:ascii="Arial" w:eastAsia="Arial" w:hAnsi="Arial" w:cs="Arial"/>
          <w:sz w:val="24"/>
          <w:szCs w:val="24"/>
        </w:rPr>
        <w:t xml:space="preserve">con fundamento en lo que establecen los artículos 76 y 78 de la Ley para el Gobierno y Administración de los Municipios del Estado de Guanajuato; </w:t>
      </w:r>
      <w:r w:rsidRPr="005F6ABF">
        <w:rPr>
          <w:rFonts w:ascii="Arial" w:eastAsia="Arial" w:hAnsi="Arial" w:cs="Arial"/>
          <w:sz w:val="24"/>
          <w:szCs w:val="24"/>
        </w:rPr>
        <w:t xml:space="preserve">aprobó la integración de las comisiones </w:t>
      </w:r>
      <w:r w:rsidR="00E8593D" w:rsidRPr="005F6ABF">
        <w:rPr>
          <w:rFonts w:ascii="Arial" w:eastAsia="Arial" w:hAnsi="Arial" w:cs="Arial"/>
          <w:sz w:val="24"/>
          <w:szCs w:val="24"/>
        </w:rPr>
        <w:t>de ayuntamiento</w:t>
      </w:r>
      <w:r w:rsidRPr="005F6ABF">
        <w:rPr>
          <w:rFonts w:ascii="Arial" w:eastAsia="Arial" w:hAnsi="Arial" w:cs="Arial"/>
          <w:sz w:val="24"/>
          <w:szCs w:val="24"/>
        </w:rPr>
        <w:t xml:space="preserve">, quedando conformada la Comisión de Desarrollo Urbano, Ordenamiento Ecológico y Territorial, Implan y Obra Pública, </w:t>
      </w:r>
      <w:r w:rsidR="00E32BEF" w:rsidRPr="005F6ABF">
        <w:rPr>
          <w:rFonts w:ascii="Arial" w:eastAsia="Arial" w:hAnsi="Arial" w:cs="Arial"/>
          <w:sz w:val="24"/>
          <w:szCs w:val="24"/>
        </w:rPr>
        <w:t xml:space="preserve">y la Comisión de </w:t>
      </w:r>
      <w:r w:rsidR="00E8593D" w:rsidRPr="005F6ABF">
        <w:rPr>
          <w:rFonts w:ascii="Arial" w:eastAsia="Arial" w:hAnsi="Arial" w:cs="Arial"/>
          <w:sz w:val="24"/>
          <w:szCs w:val="24"/>
        </w:rPr>
        <w:t>Medi</w:t>
      </w:r>
      <w:r w:rsidR="003E019B" w:rsidRPr="005F6ABF">
        <w:rPr>
          <w:rFonts w:ascii="Arial" w:eastAsia="Arial" w:hAnsi="Arial" w:cs="Arial"/>
          <w:sz w:val="24"/>
          <w:szCs w:val="24"/>
        </w:rPr>
        <w:t>o Ambiente y Sistema de Parques,</w:t>
      </w:r>
      <w:r w:rsidR="00E8593D" w:rsidRPr="005F6ABF">
        <w:rPr>
          <w:rFonts w:ascii="Arial" w:eastAsia="Arial" w:hAnsi="Arial" w:cs="Arial"/>
          <w:sz w:val="24"/>
          <w:szCs w:val="24"/>
        </w:rPr>
        <w:t xml:space="preserve"> </w:t>
      </w:r>
      <w:r w:rsidRPr="005F6ABF">
        <w:rPr>
          <w:rFonts w:ascii="Arial" w:eastAsia="Arial" w:hAnsi="Arial" w:cs="Arial"/>
          <w:sz w:val="24"/>
          <w:szCs w:val="24"/>
        </w:rPr>
        <w:t xml:space="preserve">siendo </w:t>
      </w:r>
      <w:r w:rsidR="00E32BEF" w:rsidRPr="005F6ABF">
        <w:rPr>
          <w:rFonts w:ascii="Arial" w:eastAsia="Arial" w:hAnsi="Arial" w:cs="Arial"/>
          <w:sz w:val="24"/>
          <w:szCs w:val="24"/>
        </w:rPr>
        <w:t xml:space="preserve">las Comisiones unidas </w:t>
      </w:r>
      <w:r w:rsidRPr="005F6ABF">
        <w:rPr>
          <w:rFonts w:ascii="Arial" w:eastAsia="Arial" w:hAnsi="Arial" w:cs="Arial"/>
          <w:sz w:val="24"/>
          <w:szCs w:val="24"/>
        </w:rPr>
        <w:t>que con fundamento en lo dispuesto por el artículo 77 fr</w:t>
      </w:r>
      <w:r w:rsidR="00A577A3" w:rsidRPr="005F6ABF">
        <w:rPr>
          <w:rFonts w:ascii="Arial" w:eastAsia="Arial" w:hAnsi="Arial" w:cs="Arial"/>
          <w:sz w:val="24"/>
          <w:szCs w:val="24"/>
        </w:rPr>
        <w:t>acción I de la Ley de Amparo,</w:t>
      </w:r>
      <w:r w:rsidRPr="005F6ABF">
        <w:rPr>
          <w:rFonts w:ascii="Arial" w:eastAsia="Arial" w:hAnsi="Arial" w:cs="Arial"/>
          <w:sz w:val="24"/>
          <w:szCs w:val="24"/>
        </w:rPr>
        <w:t xml:space="preserve"> somete</w:t>
      </w:r>
      <w:r w:rsidR="00A577A3" w:rsidRPr="005F6ABF">
        <w:rPr>
          <w:rFonts w:ascii="Arial" w:eastAsia="Arial" w:hAnsi="Arial" w:cs="Arial"/>
          <w:sz w:val="24"/>
          <w:szCs w:val="24"/>
        </w:rPr>
        <w:t>n</w:t>
      </w:r>
      <w:r w:rsidRPr="005F6ABF">
        <w:rPr>
          <w:rFonts w:ascii="Arial" w:eastAsia="Arial" w:hAnsi="Arial" w:cs="Arial"/>
          <w:sz w:val="24"/>
          <w:szCs w:val="24"/>
        </w:rPr>
        <w:t xml:space="preserve"> a la consideración del H. Ayuntamiento, la propuesta del siguiente:</w:t>
      </w:r>
    </w:p>
    <w:p w14:paraId="57CE028C" w14:textId="1BE7C70F" w:rsidR="005B19EA" w:rsidRDefault="005B19EA" w:rsidP="005B19EA">
      <w:pPr>
        <w:tabs>
          <w:tab w:val="left" w:pos="2552"/>
        </w:tabs>
        <w:spacing w:after="0" w:line="240" w:lineRule="auto"/>
        <w:jc w:val="both"/>
        <w:rPr>
          <w:rFonts w:ascii="Arial" w:eastAsia="Arial" w:hAnsi="Arial" w:cs="Arial"/>
          <w:b/>
          <w:sz w:val="24"/>
          <w:szCs w:val="24"/>
        </w:rPr>
      </w:pPr>
    </w:p>
    <w:p w14:paraId="25CC3F47" w14:textId="77777777" w:rsidR="00A30C40" w:rsidRDefault="00A30C40" w:rsidP="005B19EA">
      <w:pPr>
        <w:tabs>
          <w:tab w:val="left" w:pos="2552"/>
        </w:tabs>
        <w:spacing w:after="0" w:line="240" w:lineRule="auto"/>
        <w:jc w:val="both"/>
        <w:rPr>
          <w:rFonts w:ascii="Arial" w:eastAsia="Arial" w:hAnsi="Arial" w:cs="Arial"/>
          <w:b/>
          <w:sz w:val="24"/>
          <w:szCs w:val="24"/>
        </w:rPr>
      </w:pPr>
    </w:p>
    <w:p w14:paraId="3E848C45" w14:textId="77777777" w:rsidR="00B43A48" w:rsidRPr="005F6ABF" w:rsidRDefault="00B43A48" w:rsidP="005B19EA">
      <w:pPr>
        <w:tabs>
          <w:tab w:val="left" w:pos="2552"/>
        </w:tabs>
        <w:spacing w:after="0" w:line="240" w:lineRule="auto"/>
        <w:jc w:val="both"/>
        <w:rPr>
          <w:rFonts w:ascii="Arial" w:eastAsia="Arial" w:hAnsi="Arial" w:cs="Arial"/>
          <w:b/>
          <w:sz w:val="24"/>
          <w:szCs w:val="24"/>
        </w:rPr>
      </w:pPr>
    </w:p>
    <w:p w14:paraId="35878D76" w14:textId="77777777" w:rsidR="000F5C4F" w:rsidRPr="005F6ABF" w:rsidRDefault="00E83DD9">
      <w:pPr>
        <w:tabs>
          <w:tab w:val="left" w:pos="2552"/>
        </w:tabs>
        <w:spacing w:after="0" w:line="240" w:lineRule="auto"/>
        <w:jc w:val="center"/>
        <w:rPr>
          <w:rFonts w:ascii="Arial" w:eastAsia="Arial" w:hAnsi="Arial" w:cs="Arial"/>
          <w:b/>
          <w:sz w:val="24"/>
          <w:szCs w:val="24"/>
        </w:rPr>
      </w:pPr>
      <w:r w:rsidRPr="005F6ABF">
        <w:rPr>
          <w:rFonts w:ascii="Arial" w:eastAsia="Arial" w:hAnsi="Arial" w:cs="Arial"/>
          <w:b/>
          <w:sz w:val="24"/>
          <w:szCs w:val="24"/>
        </w:rPr>
        <w:t>A C U E R D O</w:t>
      </w:r>
    </w:p>
    <w:p w14:paraId="6647F32E" w14:textId="71491642" w:rsidR="00A30C40" w:rsidRPr="005F6ABF" w:rsidRDefault="00A30C40">
      <w:pPr>
        <w:tabs>
          <w:tab w:val="left" w:pos="2552"/>
        </w:tabs>
        <w:spacing w:after="0" w:line="240" w:lineRule="auto"/>
        <w:jc w:val="both"/>
        <w:rPr>
          <w:rFonts w:ascii="Arial" w:eastAsia="Arial" w:hAnsi="Arial" w:cs="Arial"/>
          <w:sz w:val="24"/>
          <w:szCs w:val="24"/>
        </w:rPr>
      </w:pPr>
    </w:p>
    <w:p w14:paraId="788C70F1" w14:textId="0891CD61" w:rsidR="00E8593D" w:rsidRPr="005F6ABF" w:rsidRDefault="00E83DD9" w:rsidP="00A154F7">
      <w:pPr>
        <w:tabs>
          <w:tab w:val="left" w:pos="2552"/>
        </w:tabs>
        <w:spacing w:after="0" w:line="240" w:lineRule="auto"/>
        <w:jc w:val="both"/>
        <w:rPr>
          <w:rFonts w:ascii="Arial" w:eastAsia="Arial" w:hAnsi="Arial" w:cs="Arial"/>
          <w:i/>
          <w:sz w:val="24"/>
          <w:szCs w:val="24"/>
        </w:rPr>
      </w:pPr>
      <w:r w:rsidRPr="005F6ABF">
        <w:rPr>
          <w:rFonts w:ascii="Arial" w:eastAsia="Arial" w:hAnsi="Arial" w:cs="Arial"/>
          <w:b/>
          <w:sz w:val="24"/>
          <w:szCs w:val="24"/>
        </w:rPr>
        <w:t xml:space="preserve">Primero. </w:t>
      </w:r>
      <w:r w:rsidR="00E50A3A" w:rsidRPr="005F6ABF">
        <w:rPr>
          <w:rFonts w:ascii="Arial" w:eastAsia="Arial" w:hAnsi="Arial" w:cs="Arial"/>
          <w:sz w:val="24"/>
          <w:szCs w:val="24"/>
        </w:rPr>
        <w:t>En cumplimiento a la sentencia emitida en el juicio de ampa</w:t>
      </w:r>
      <w:r w:rsidR="00490B33" w:rsidRPr="005F6ABF">
        <w:rPr>
          <w:rFonts w:ascii="Arial" w:eastAsia="Arial" w:hAnsi="Arial" w:cs="Arial"/>
          <w:sz w:val="24"/>
          <w:szCs w:val="24"/>
        </w:rPr>
        <w:t>ro número 442/2020-II, se</w:t>
      </w:r>
      <w:r w:rsidR="00E50A3A" w:rsidRPr="005F6ABF">
        <w:rPr>
          <w:rFonts w:ascii="Arial" w:eastAsia="Arial" w:hAnsi="Arial" w:cs="Arial"/>
          <w:sz w:val="24"/>
          <w:szCs w:val="24"/>
        </w:rPr>
        <w:t xml:space="preserve"> </w:t>
      </w:r>
      <w:r w:rsidR="00490B33" w:rsidRPr="005F6ABF">
        <w:rPr>
          <w:rFonts w:ascii="Arial" w:eastAsia="Arial" w:hAnsi="Arial" w:cs="Arial"/>
          <w:b/>
          <w:sz w:val="24"/>
          <w:szCs w:val="24"/>
        </w:rPr>
        <w:t>deja</w:t>
      </w:r>
      <w:r w:rsidR="00E50A3A" w:rsidRPr="005F6ABF">
        <w:rPr>
          <w:rFonts w:ascii="Arial" w:eastAsia="Arial" w:hAnsi="Arial" w:cs="Arial"/>
          <w:b/>
          <w:sz w:val="24"/>
          <w:szCs w:val="24"/>
        </w:rPr>
        <w:t xml:space="preserve"> insubsistente</w:t>
      </w:r>
      <w:r w:rsidR="00E50A3A" w:rsidRPr="005F6ABF">
        <w:rPr>
          <w:rFonts w:ascii="Arial" w:eastAsia="Arial" w:hAnsi="Arial" w:cs="Arial"/>
          <w:sz w:val="24"/>
          <w:szCs w:val="24"/>
        </w:rPr>
        <w:t xml:space="preserve"> </w:t>
      </w:r>
      <w:r w:rsidR="00E8593D" w:rsidRPr="005F6ABF">
        <w:rPr>
          <w:rFonts w:ascii="Arial" w:eastAsia="Arial" w:hAnsi="Arial" w:cs="Arial"/>
          <w:sz w:val="24"/>
          <w:szCs w:val="24"/>
        </w:rPr>
        <w:t>de la declaración</w:t>
      </w:r>
      <w:r w:rsidR="00596B01" w:rsidRPr="005F6ABF">
        <w:rPr>
          <w:rFonts w:ascii="Arial" w:eastAsia="Arial" w:hAnsi="Arial" w:cs="Arial"/>
          <w:sz w:val="24"/>
          <w:szCs w:val="24"/>
        </w:rPr>
        <w:t xml:space="preserve"> de</w:t>
      </w:r>
      <w:r w:rsidR="00E8593D" w:rsidRPr="005F6ABF">
        <w:rPr>
          <w:rFonts w:ascii="Arial" w:eastAsia="Arial" w:hAnsi="Arial" w:cs="Arial"/>
          <w:sz w:val="24"/>
          <w:szCs w:val="24"/>
        </w:rPr>
        <w:t xml:space="preserve"> </w:t>
      </w:r>
      <w:r w:rsidR="00596B01" w:rsidRPr="005F6ABF">
        <w:rPr>
          <w:rFonts w:ascii="Arial" w:eastAsia="Arial" w:hAnsi="Arial" w:cs="Arial"/>
          <w:sz w:val="24"/>
          <w:szCs w:val="24"/>
        </w:rPr>
        <w:t xml:space="preserve">zona de conservación ecológica con carácter de área natural protegida municipal, </w:t>
      </w:r>
      <w:r w:rsidR="005F6ABF" w:rsidRPr="005F6ABF">
        <w:rPr>
          <w:rFonts w:ascii="Arial" w:eastAsia="Arial" w:hAnsi="Arial" w:cs="Arial"/>
          <w:sz w:val="24"/>
          <w:szCs w:val="24"/>
        </w:rPr>
        <w:t>contenida en el acuerdo emitido por</w:t>
      </w:r>
      <w:r w:rsidR="00596B01" w:rsidRPr="005F6ABF">
        <w:rPr>
          <w:rFonts w:ascii="Arial" w:eastAsia="Arial" w:hAnsi="Arial" w:cs="Arial"/>
          <w:sz w:val="24"/>
          <w:szCs w:val="24"/>
        </w:rPr>
        <w:t xml:space="preserve"> el</w:t>
      </w:r>
      <w:r w:rsidR="00A52D54" w:rsidRPr="005F6ABF">
        <w:rPr>
          <w:rFonts w:ascii="Arial" w:eastAsia="Arial" w:hAnsi="Arial" w:cs="Arial"/>
          <w:sz w:val="24"/>
          <w:szCs w:val="24"/>
        </w:rPr>
        <w:t xml:space="preserve"> H.</w:t>
      </w:r>
      <w:r w:rsidR="00596B01" w:rsidRPr="005F6ABF">
        <w:rPr>
          <w:rFonts w:ascii="Arial" w:eastAsia="Arial" w:hAnsi="Arial" w:cs="Arial"/>
          <w:sz w:val="24"/>
          <w:szCs w:val="24"/>
        </w:rPr>
        <w:t xml:space="preserve"> Ayuntamiento en</w:t>
      </w:r>
      <w:r w:rsidR="005B57F6" w:rsidRPr="005F6ABF">
        <w:rPr>
          <w:rFonts w:ascii="Arial" w:eastAsia="Arial" w:hAnsi="Arial" w:cs="Arial"/>
          <w:sz w:val="24"/>
          <w:szCs w:val="24"/>
        </w:rPr>
        <w:t xml:space="preserve"> fecha </w:t>
      </w:r>
      <w:r w:rsidR="003D500C" w:rsidRPr="005F6ABF">
        <w:rPr>
          <w:rFonts w:ascii="Arial" w:eastAsia="Arial" w:hAnsi="Arial" w:cs="Arial"/>
          <w:sz w:val="24"/>
          <w:szCs w:val="24"/>
        </w:rPr>
        <w:t>23</w:t>
      </w:r>
      <w:r w:rsidR="005F6ABF" w:rsidRPr="005F6ABF">
        <w:rPr>
          <w:rFonts w:ascii="Arial" w:eastAsia="Arial" w:hAnsi="Arial" w:cs="Arial"/>
          <w:sz w:val="24"/>
          <w:szCs w:val="24"/>
        </w:rPr>
        <w:t xml:space="preserve"> de julio del año 2020, publicado</w:t>
      </w:r>
      <w:r w:rsidR="00D00AF1" w:rsidRPr="005F6ABF">
        <w:rPr>
          <w:rFonts w:ascii="Arial" w:eastAsia="Arial" w:hAnsi="Arial" w:cs="Arial"/>
          <w:sz w:val="24"/>
          <w:szCs w:val="24"/>
        </w:rPr>
        <w:t xml:space="preserve"> en el </w:t>
      </w:r>
      <w:r w:rsidR="00596B01" w:rsidRPr="005F6ABF">
        <w:rPr>
          <w:rFonts w:ascii="Arial" w:eastAsia="Arial" w:hAnsi="Arial" w:cs="Arial"/>
          <w:sz w:val="24"/>
          <w:szCs w:val="24"/>
        </w:rPr>
        <w:t>P</w:t>
      </w:r>
      <w:r w:rsidR="00D00AF1" w:rsidRPr="005F6ABF">
        <w:rPr>
          <w:rFonts w:ascii="Arial" w:eastAsia="Arial" w:hAnsi="Arial" w:cs="Arial"/>
          <w:sz w:val="24"/>
          <w:szCs w:val="24"/>
        </w:rPr>
        <w:t xml:space="preserve">eriódico </w:t>
      </w:r>
      <w:r w:rsidR="00596B01" w:rsidRPr="005F6ABF">
        <w:rPr>
          <w:rFonts w:ascii="Arial" w:eastAsia="Arial" w:hAnsi="Arial" w:cs="Arial"/>
          <w:sz w:val="24"/>
          <w:szCs w:val="24"/>
        </w:rPr>
        <w:t>O</w:t>
      </w:r>
      <w:r w:rsidR="00D00AF1" w:rsidRPr="005F6ABF">
        <w:rPr>
          <w:rFonts w:ascii="Arial" w:eastAsia="Arial" w:hAnsi="Arial" w:cs="Arial"/>
          <w:sz w:val="24"/>
          <w:szCs w:val="24"/>
        </w:rPr>
        <w:t>ficial</w:t>
      </w:r>
      <w:r w:rsidR="00596B01" w:rsidRPr="005F6ABF">
        <w:rPr>
          <w:rFonts w:ascii="Arial" w:eastAsia="Arial" w:hAnsi="Arial" w:cs="Arial"/>
          <w:sz w:val="24"/>
          <w:szCs w:val="24"/>
        </w:rPr>
        <w:t xml:space="preserve"> de Gobierno del Est</w:t>
      </w:r>
      <w:r w:rsidR="005F6ABF" w:rsidRPr="005F6ABF">
        <w:rPr>
          <w:rFonts w:ascii="Arial" w:eastAsia="Arial" w:hAnsi="Arial" w:cs="Arial"/>
          <w:sz w:val="24"/>
          <w:szCs w:val="24"/>
        </w:rPr>
        <w:t>ado de Guanajuato número 162 del 13 de agosto del 2020</w:t>
      </w:r>
      <w:r w:rsidR="00596B01" w:rsidRPr="005F6ABF">
        <w:rPr>
          <w:rFonts w:ascii="Arial" w:eastAsia="Arial" w:hAnsi="Arial" w:cs="Arial"/>
          <w:sz w:val="24"/>
          <w:szCs w:val="24"/>
        </w:rPr>
        <w:t xml:space="preserve">; </w:t>
      </w:r>
      <w:r w:rsidR="00E50A3A" w:rsidRPr="005F6ABF">
        <w:rPr>
          <w:rFonts w:ascii="Arial" w:eastAsia="Arial" w:hAnsi="Arial" w:cs="Arial"/>
          <w:i/>
          <w:sz w:val="24"/>
          <w:szCs w:val="24"/>
        </w:rPr>
        <w:t>únicamente</w:t>
      </w:r>
      <w:r w:rsidR="005F6ABF" w:rsidRPr="005F6ABF">
        <w:rPr>
          <w:rFonts w:ascii="Arial" w:eastAsia="Arial" w:hAnsi="Arial" w:cs="Arial"/>
          <w:i/>
          <w:sz w:val="24"/>
          <w:szCs w:val="24"/>
        </w:rPr>
        <w:t>, por lo</w:t>
      </w:r>
      <w:r w:rsidR="00E8593D" w:rsidRPr="005F6ABF">
        <w:rPr>
          <w:rFonts w:ascii="Arial" w:eastAsia="Arial" w:hAnsi="Arial" w:cs="Arial"/>
          <w:i/>
          <w:sz w:val="24"/>
          <w:szCs w:val="24"/>
        </w:rPr>
        <w:t xml:space="preserve"> que</w:t>
      </w:r>
      <w:r w:rsidR="00E50A3A" w:rsidRPr="005F6ABF">
        <w:rPr>
          <w:rFonts w:ascii="Arial" w:eastAsia="Arial" w:hAnsi="Arial" w:cs="Arial"/>
          <w:i/>
          <w:sz w:val="24"/>
          <w:szCs w:val="24"/>
        </w:rPr>
        <w:t xml:space="preserve"> respect</w:t>
      </w:r>
      <w:r w:rsidR="00E8593D" w:rsidRPr="005F6ABF">
        <w:rPr>
          <w:rFonts w:ascii="Arial" w:eastAsia="Arial" w:hAnsi="Arial" w:cs="Arial"/>
          <w:i/>
          <w:sz w:val="24"/>
          <w:szCs w:val="24"/>
        </w:rPr>
        <w:t>a</w:t>
      </w:r>
      <w:r w:rsidR="00E50A3A" w:rsidRPr="005F6ABF">
        <w:rPr>
          <w:rFonts w:ascii="Arial" w:eastAsia="Arial" w:hAnsi="Arial" w:cs="Arial"/>
          <w:i/>
          <w:sz w:val="24"/>
          <w:szCs w:val="24"/>
        </w:rPr>
        <w:t xml:space="preserve"> a la fracción del predio propied</w:t>
      </w:r>
      <w:r w:rsidR="0054244B" w:rsidRPr="005F6ABF">
        <w:rPr>
          <w:rFonts w:ascii="Arial" w:eastAsia="Arial" w:hAnsi="Arial" w:cs="Arial"/>
          <w:i/>
          <w:sz w:val="24"/>
          <w:szCs w:val="24"/>
        </w:rPr>
        <w:t xml:space="preserve">ad de la persona moral quejosa, </w:t>
      </w:r>
      <w:r w:rsidR="00E50A3A" w:rsidRPr="005F6ABF">
        <w:rPr>
          <w:rFonts w:ascii="Arial" w:eastAsia="Arial" w:hAnsi="Arial" w:cs="Arial"/>
          <w:i/>
          <w:sz w:val="24"/>
          <w:szCs w:val="24"/>
        </w:rPr>
        <w:t xml:space="preserve">cuya afectación abarca </w:t>
      </w:r>
      <w:r w:rsidR="005B57F6" w:rsidRPr="005F6ABF">
        <w:rPr>
          <w:rFonts w:ascii="Arial" w:eastAsia="Arial" w:hAnsi="Arial" w:cs="Arial"/>
          <w:i/>
          <w:sz w:val="24"/>
          <w:szCs w:val="24"/>
        </w:rPr>
        <w:t>la superficie</w:t>
      </w:r>
      <w:r w:rsidR="00C90312" w:rsidRPr="005F6ABF">
        <w:rPr>
          <w:rFonts w:ascii="Arial" w:eastAsia="Arial" w:hAnsi="Arial" w:cs="Arial"/>
          <w:i/>
          <w:sz w:val="24"/>
          <w:szCs w:val="24"/>
        </w:rPr>
        <w:t xml:space="preserve"> de 172-66-71.90 hectáreas</w:t>
      </w:r>
      <w:r w:rsidR="005F6ABF" w:rsidRPr="005F6ABF">
        <w:rPr>
          <w:rFonts w:ascii="Arial" w:eastAsia="Arial" w:hAnsi="Arial" w:cs="Arial"/>
          <w:i/>
          <w:sz w:val="24"/>
          <w:szCs w:val="24"/>
        </w:rPr>
        <w:t>, según el perito de la parte quejosa.</w:t>
      </w:r>
    </w:p>
    <w:p w14:paraId="2788E1CC" w14:textId="77777777" w:rsidR="00E8593D" w:rsidRPr="005F6ABF" w:rsidRDefault="00E8593D" w:rsidP="00A154F7">
      <w:pPr>
        <w:tabs>
          <w:tab w:val="left" w:pos="2552"/>
        </w:tabs>
        <w:spacing w:after="0" w:line="240" w:lineRule="auto"/>
        <w:jc w:val="both"/>
        <w:rPr>
          <w:rFonts w:ascii="Arial" w:eastAsia="Arial" w:hAnsi="Arial" w:cs="Arial"/>
          <w:i/>
          <w:sz w:val="24"/>
          <w:szCs w:val="24"/>
        </w:rPr>
      </w:pPr>
    </w:p>
    <w:p w14:paraId="1A74D28A" w14:textId="65F7A257" w:rsidR="000F5C4F" w:rsidRPr="005F6ABF" w:rsidRDefault="009A450F">
      <w:pPr>
        <w:tabs>
          <w:tab w:val="left" w:pos="2552"/>
        </w:tabs>
        <w:spacing w:after="0" w:line="240" w:lineRule="auto"/>
        <w:jc w:val="both"/>
        <w:rPr>
          <w:rFonts w:ascii="Arial" w:eastAsia="Arial" w:hAnsi="Arial" w:cs="Arial"/>
          <w:sz w:val="24"/>
          <w:szCs w:val="24"/>
        </w:rPr>
      </w:pPr>
      <w:r w:rsidRPr="005F6ABF">
        <w:rPr>
          <w:rFonts w:ascii="Arial" w:eastAsia="Arial" w:hAnsi="Arial" w:cs="Arial"/>
          <w:b/>
          <w:sz w:val="24"/>
          <w:szCs w:val="24"/>
        </w:rPr>
        <w:t>Segundo</w:t>
      </w:r>
      <w:r w:rsidR="00E83DD9" w:rsidRPr="005F6ABF">
        <w:rPr>
          <w:rFonts w:ascii="Arial" w:eastAsia="Arial" w:hAnsi="Arial" w:cs="Arial"/>
          <w:b/>
          <w:sz w:val="24"/>
          <w:szCs w:val="24"/>
        </w:rPr>
        <w:t xml:space="preserve">. </w:t>
      </w:r>
      <w:r w:rsidR="00E83DD9" w:rsidRPr="005F6ABF">
        <w:rPr>
          <w:rFonts w:ascii="Arial" w:eastAsia="Arial" w:hAnsi="Arial" w:cs="Arial"/>
          <w:sz w:val="24"/>
          <w:szCs w:val="24"/>
        </w:rPr>
        <w:t>Se</w:t>
      </w:r>
      <w:r w:rsidR="00E83DD9" w:rsidRPr="005F6ABF">
        <w:rPr>
          <w:rFonts w:ascii="Arial" w:eastAsia="Arial" w:hAnsi="Arial" w:cs="Arial"/>
          <w:b/>
          <w:sz w:val="24"/>
          <w:szCs w:val="24"/>
        </w:rPr>
        <w:t xml:space="preserve"> instruye</w:t>
      </w:r>
      <w:r w:rsidR="00E83DD9" w:rsidRPr="005F6ABF">
        <w:rPr>
          <w:rFonts w:ascii="Arial" w:eastAsia="Arial" w:hAnsi="Arial" w:cs="Arial"/>
          <w:sz w:val="24"/>
          <w:szCs w:val="24"/>
        </w:rPr>
        <w:t xml:space="preserve"> al Instituto Municipal de Planeación para</w:t>
      </w:r>
      <w:r w:rsidR="008F266C" w:rsidRPr="005F6ABF">
        <w:rPr>
          <w:rFonts w:ascii="Arial" w:eastAsia="Arial" w:hAnsi="Arial" w:cs="Arial"/>
          <w:sz w:val="24"/>
          <w:szCs w:val="24"/>
        </w:rPr>
        <w:t xml:space="preserve"> que realice los trámites necesarios, a efecto de que se inscriba el presente acuerdo en el Registro Público de la Propiedad. </w:t>
      </w:r>
      <w:r w:rsidR="00E83DD9" w:rsidRPr="005F6ABF">
        <w:rPr>
          <w:rFonts w:ascii="Arial" w:eastAsia="Arial" w:hAnsi="Arial" w:cs="Arial"/>
          <w:sz w:val="24"/>
          <w:szCs w:val="24"/>
        </w:rPr>
        <w:t xml:space="preserve"> </w:t>
      </w:r>
    </w:p>
    <w:p w14:paraId="150B995D" w14:textId="41AAC8FB" w:rsidR="009A450F" w:rsidRDefault="009A450F" w:rsidP="008F266C">
      <w:pPr>
        <w:spacing w:after="0" w:line="240" w:lineRule="auto"/>
        <w:jc w:val="both"/>
        <w:rPr>
          <w:rFonts w:ascii="Arial" w:eastAsia="Arial" w:hAnsi="Arial" w:cs="Arial"/>
          <w:sz w:val="24"/>
          <w:szCs w:val="24"/>
        </w:rPr>
      </w:pPr>
    </w:p>
    <w:p w14:paraId="4FED0B3E" w14:textId="53D51CFE" w:rsidR="00A30C40" w:rsidRDefault="00A30C40" w:rsidP="008F266C">
      <w:pPr>
        <w:spacing w:after="0" w:line="240" w:lineRule="auto"/>
        <w:jc w:val="both"/>
        <w:rPr>
          <w:rFonts w:ascii="Arial" w:eastAsia="Arial" w:hAnsi="Arial" w:cs="Arial"/>
          <w:sz w:val="24"/>
          <w:szCs w:val="24"/>
        </w:rPr>
      </w:pPr>
    </w:p>
    <w:p w14:paraId="31C62373" w14:textId="77777777" w:rsidR="00A30C40" w:rsidRPr="005F6ABF" w:rsidRDefault="00A30C40" w:rsidP="008F266C">
      <w:pPr>
        <w:spacing w:after="0" w:line="240" w:lineRule="auto"/>
        <w:jc w:val="both"/>
        <w:rPr>
          <w:rFonts w:ascii="Arial" w:eastAsia="Arial" w:hAnsi="Arial" w:cs="Arial"/>
          <w:sz w:val="24"/>
          <w:szCs w:val="24"/>
        </w:rPr>
      </w:pPr>
    </w:p>
    <w:p w14:paraId="68464310" w14:textId="3067E358" w:rsidR="009A450F" w:rsidRPr="005F6ABF" w:rsidRDefault="009A450F" w:rsidP="008F266C">
      <w:pPr>
        <w:spacing w:after="0" w:line="240" w:lineRule="auto"/>
        <w:jc w:val="both"/>
        <w:rPr>
          <w:rFonts w:ascii="Arial" w:eastAsia="Arial" w:hAnsi="Arial" w:cs="Arial"/>
          <w:sz w:val="24"/>
          <w:szCs w:val="24"/>
        </w:rPr>
      </w:pPr>
      <w:r w:rsidRPr="005F6ABF">
        <w:rPr>
          <w:rFonts w:ascii="Arial" w:eastAsia="Arial" w:hAnsi="Arial" w:cs="Arial"/>
          <w:b/>
          <w:sz w:val="24"/>
          <w:szCs w:val="24"/>
        </w:rPr>
        <w:lastRenderedPageBreak/>
        <w:t>Tercero</w:t>
      </w:r>
      <w:r w:rsidR="008F266C" w:rsidRPr="005F6ABF">
        <w:rPr>
          <w:rStyle w:val="Ninguno"/>
          <w:rFonts w:ascii="Arial" w:hAnsi="Arial" w:cs="Arial"/>
          <w:b/>
          <w:sz w:val="24"/>
          <w:szCs w:val="24"/>
          <w:lang w:val="es-MX"/>
        </w:rPr>
        <w:t xml:space="preserve">. </w:t>
      </w:r>
      <w:r w:rsidRPr="005F6ABF">
        <w:rPr>
          <w:rFonts w:ascii="Arial" w:eastAsia="Arial" w:hAnsi="Arial" w:cs="Arial"/>
          <w:sz w:val="24"/>
          <w:szCs w:val="24"/>
        </w:rPr>
        <w:t>Se instruye y se faculta a la Dirección General de Medio Ambiente para que realice los ajustes necesarios en el inventario que tiene a su cargo de Áreas Naturales Protegidas de Carácter Municipal, específicamente en lo que corresponde al Á</w:t>
      </w:r>
      <w:r w:rsidR="00A051D9" w:rsidRPr="005F6ABF">
        <w:rPr>
          <w:rFonts w:ascii="Arial" w:eastAsia="Arial" w:hAnsi="Arial" w:cs="Arial"/>
          <w:sz w:val="24"/>
          <w:szCs w:val="24"/>
        </w:rPr>
        <w:t>rea Natural Protegida materia del presente dictamen</w:t>
      </w:r>
      <w:r w:rsidRPr="005F6ABF">
        <w:rPr>
          <w:rFonts w:ascii="Arial" w:eastAsia="Arial" w:hAnsi="Arial" w:cs="Arial"/>
          <w:sz w:val="24"/>
          <w:szCs w:val="24"/>
        </w:rPr>
        <w:t>.</w:t>
      </w:r>
    </w:p>
    <w:p w14:paraId="54B54518" w14:textId="77777777" w:rsidR="009A450F" w:rsidRPr="005F6ABF" w:rsidRDefault="009A450F" w:rsidP="009A450F">
      <w:pPr>
        <w:autoSpaceDE w:val="0"/>
        <w:autoSpaceDN w:val="0"/>
        <w:adjustRightInd w:val="0"/>
        <w:spacing w:after="0" w:line="240" w:lineRule="auto"/>
        <w:jc w:val="both"/>
        <w:rPr>
          <w:rFonts w:ascii="Arial" w:eastAsia="Arial" w:hAnsi="Arial" w:cs="Arial"/>
          <w:sz w:val="24"/>
          <w:szCs w:val="24"/>
        </w:rPr>
      </w:pPr>
    </w:p>
    <w:p w14:paraId="5C969E62" w14:textId="599044D3" w:rsidR="009A450F" w:rsidRPr="005F6ABF" w:rsidRDefault="009A450F" w:rsidP="009A450F">
      <w:pPr>
        <w:autoSpaceDE w:val="0"/>
        <w:autoSpaceDN w:val="0"/>
        <w:adjustRightInd w:val="0"/>
        <w:spacing w:after="0" w:line="240" w:lineRule="auto"/>
        <w:jc w:val="both"/>
        <w:rPr>
          <w:rFonts w:ascii="Arial" w:eastAsia="Arial" w:hAnsi="Arial" w:cs="Arial"/>
          <w:sz w:val="24"/>
          <w:szCs w:val="24"/>
        </w:rPr>
      </w:pPr>
      <w:r w:rsidRPr="005F6ABF">
        <w:rPr>
          <w:rFonts w:ascii="Arial" w:eastAsia="Arial" w:hAnsi="Arial" w:cs="Arial"/>
          <w:sz w:val="24"/>
          <w:szCs w:val="24"/>
        </w:rPr>
        <w:t xml:space="preserve">Así mismo, para que notifique el contenido del presente acuerdo al Comité previsto en el artículo 206 del </w:t>
      </w:r>
      <w:r w:rsidR="00521596" w:rsidRPr="005F6ABF">
        <w:rPr>
          <w:rFonts w:ascii="Arial" w:eastAsia="Arial" w:hAnsi="Arial" w:cs="Arial"/>
          <w:sz w:val="24"/>
          <w:szCs w:val="24"/>
        </w:rPr>
        <w:t>R</w:t>
      </w:r>
      <w:r w:rsidRPr="005F6ABF">
        <w:rPr>
          <w:rFonts w:ascii="Arial" w:eastAsia="Arial" w:hAnsi="Arial" w:cs="Arial"/>
          <w:sz w:val="24"/>
          <w:szCs w:val="24"/>
        </w:rPr>
        <w:t>eglamento para la Gestión Ambiental</w:t>
      </w:r>
      <w:r w:rsidR="00521596" w:rsidRPr="005F6ABF">
        <w:rPr>
          <w:rFonts w:ascii="Arial" w:eastAsia="Arial" w:hAnsi="Arial" w:cs="Arial"/>
          <w:sz w:val="24"/>
          <w:szCs w:val="24"/>
        </w:rPr>
        <w:t xml:space="preserve"> en el Municipio de León, Guanajuato</w:t>
      </w:r>
      <w:r w:rsidRPr="005F6ABF">
        <w:rPr>
          <w:rFonts w:ascii="Arial" w:eastAsia="Arial" w:hAnsi="Arial" w:cs="Arial"/>
          <w:sz w:val="24"/>
          <w:szCs w:val="24"/>
        </w:rPr>
        <w:t>.</w:t>
      </w:r>
    </w:p>
    <w:p w14:paraId="6973FA48" w14:textId="77777777" w:rsidR="009A450F" w:rsidRPr="005F6ABF" w:rsidRDefault="009A450F" w:rsidP="008F266C">
      <w:pPr>
        <w:spacing w:after="0" w:line="240" w:lineRule="auto"/>
        <w:jc w:val="both"/>
        <w:rPr>
          <w:rStyle w:val="Ninguno"/>
          <w:rFonts w:ascii="Arial" w:hAnsi="Arial" w:cs="Arial"/>
          <w:b/>
          <w:sz w:val="24"/>
          <w:szCs w:val="24"/>
          <w:lang w:val="es-MX"/>
        </w:rPr>
      </w:pPr>
    </w:p>
    <w:p w14:paraId="7B2E7999" w14:textId="075717B1" w:rsidR="009A450F" w:rsidRPr="005F6ABF" w:rsidRDefault="009A450F" w:rsidP="009A450F">
      <w:pPr>
        <w:spacing w:after="0" w:line="240" w:lineRule="auto"/>
        <w:jc w:val="both"/>
        <w:rPr>
          <w:rFonts w:ascii="Arial" w:eastAsia="Times New Roman" w:hAnsi="Arial" w:cs="Arial"/>
          <w:b/>
          <w:sz w:val="28"/>
          <w:szCs w:val="28"/>
        </w:rPr>
      </w:pPr>
      <w:r w:rsidRPr="005F6ABF">
        <w:rPr>
          <w:rFonts w:ascii="Arial" w:eastAsia="Arial" w:hAnsi="Arial" w:cs="Arial"/>
          <w:b/>
          <w:sz w:val="24"/>
          <w:szCs w:val="24"/>
        </w:rPr>
        <w:t xml:space="preserve">Cuarto. </w:t>
      </w:r>
      <w:r w:rsidRPr="005F6ABF">
        <w:rPr>
          <w:rFonts w:ascii="Arial" w:eastAsia="Arial" w:hAnsi="Arial" w:cs="Arial"/>
          <w:sz w:val="24"/>
          <w:szCs w:val="24"/>
        </w:rPr>
        <w:t>Se instruye y se faculta a la Dirección General de Medio Ambiente y al Instituto Municipal de Planeación para que en el ámbito de sus respectivas competencias realicen todos los actos jurídicos, administrativos y gestiones que resulten necesarias para dar cumplimiento al presente acuerdo.</w:t>
      </w:r>
    </w:p>
    <w:p w14:paraId="40FBCFAE" w14:textId="77777777" w:rsidR="009A450F" w:rsidRPr="005F6ABF" w:rsidRDefault="009A450F" w:rsidP="009A450F">
      <w:pPr>
        <w:pStyle w:val="Cuerpo"/>
        <w:shd w:val="clear" w:color="auto" w:fill="FFFFFF" w:themeFill="background1"/>
        <w:tabs>
          <w:tab w:val="left" w:pos="7513"/>
        </w:tabs>
        <w:spacing w:after="0" w:line="240" w:lineRule="auto"/>
        <w:jc w:val="both"/>
        <w:rPr>
          <w:rFonts w:ascii="Arial" w:eastAsia="Arial" w:hAnsi="Arial" w:cs="Arial"/>
          <w:sz w:val="24"/>
          <w:szCs w:val="24"/>
        </w:rPr>
      </w:pPr>
    </w:p>
    <w:p w14:paraId="16A92951" w14:textId="27BB7BEF" w:rsidR="009A450F" w:rsidRPr="005F6ABF" w:rsidRDefault="009A450F" w:rsidP="009A450F">
      <w:pPr>
        <w:spacing w:after="0" w:line="240" w:lineRule="auto"/>
        <w:jc w:val="both"/>
        <w:rPr>
          <w:rFonts w:ascii="Arial" w:eastAsia="Arial" w:hAnsi="Arial" w:cs="Arial"/>
          <w:b/>
          <w:sz w:val="24"/>
          <w:szCs w:val="24"/>
        </w:rPr>
      </w:pPr>
      <w:r w:rsidRPr="005F6ABF">
        <w:rPr>
          <w:rFonts w:ascii="Arial" w:eastAsia="Arial" w:hAnsi="Arial" w:cs="Arial"/>
          <w:b/>
          <w:sz w:val="24"/>
          <w:szCs w:val="24"/>
        </w:rPr>
        <w:t xml:space="preserve">Quinto. Publíquese </w:t>
      </w:r>
      <w:r w:rsidRPr="005F6ABF">
        <w:rPr>
          <w:rFonts w:ascii="Arial" w:eastAsia="Arial" w:hAnsi="Arial" w:cs="Arial"/>
          <w:sz w:val="24"/>
          <w:szCs w:val="24"/>
        </w:rPr>
        <w:t xml:space="preserve">este acuerdo en el Periódico Oficial del Gobierno del Estado, así como en la gaceta municipal. </w:t>
      </w:r>
    </w:p>
    <w:p w14:paraId="718BAE43" w14:textId="77777777" w:rsidR="009A450F" w:rsidRPr="005F6ABF" w:rsidRDefault="009A450F" w:rsidP="008F266C">
      <w:pPr>
        <w:spacing w:after="0" w:line="240" w:lineRule="auto"/>
        <w:jc w:val="both"/>
        <w:rPr>
          <w:rFonts w:ascii="Arial" w:eastAsia="Arial" w:hAnsi="Arial" w:cs="Arial"/>
          <w:b/>
          <w:sz w:val="24"/>
          <w:szCs w:val="24"/>
        </w:rPr>
      </w:pPr>
    </w:p>
    <w:p w14:paraId="2C978990" w14:textId="4C853087" w:rsidR="00E8593D" w:rsidRPr="005F6ABF" w:rsidRDefault="00E8593D">
      <w:pPr>
        <w:tabs>
          <w:tab w:val="left" w:pos="2552"/>
        </w:tabs>
        <w:spacing w:after="0" w:line="240" w:lineRule="auto"/>
        <w:jc w:val="both"/>
        <w:rPr>
          <w:rFonts w:ascii="Arial" w:eastAsia="Arial" w:hAnsi="Arial" w:cs="Arial"/>
          <w:sz w:val="24"/>
          <w:szCs w:val="24"/>
        </w:rPr>
      </w:pPr>
    </w:p>
    <w:p w14:paraId="14F15588" w14:textId="77777777" w:rsidR="00075E80" w:rsidRPr="005F6ABF" w:rsidRDefault="00075E80">
      <w:pPr>
        <w:spacing w:after="0" w:line="240" w:lineRule="auto"/>
        <w:jc w:val="both"/>
        <w:rPr>
          <w:rFonts w:ascii="Arial" w:eastAsia="Arial" w:hAnsi="Arial" w:cs="Arial"/>
          <w:b/>
          <w:sz w:val="24"/>
          <w:szCs w:val="24"/>
        </w:rPr>
      </w:pPr>
    </w:p>
    <w:p w14:paraId="1D958F89" w14:textId="77777777" w:rsidR="000F5C4F" w:rsidRPr="005F6ABF" w:rsidRDefault="00E83DD9">
      <w:pPr>
        <w:shd w:val="clear" w:color="auto" w:fill="FFFFFF"/>
        <w:spacing w:after="0" w:line="240" w:lineRule="auto"/>
        <w:ind w:left="280" w:right="280"/>
        <w:jc w:val="center"/>
        <w:rPr>
          <w:rFonts w:ascii="Arial" w:eastAsia="Arial" w:hAnsi="Arial" w:cs="Arial"/>
          <w:b/>
          <w:color w:val="222222"/>
          <w:sz w:val="24"/>
          <w:szCs w:val="24"/>
        </w:rPr>
      </w:pPr>
      <w:r w:rsidRPr="005F6ABF">
        <w:rPr>
          <w:rFonts w:ascii="Arial" w:eastAsia="Arial" w:hAnsi="Arial" w:cs="Arial"/>
          <w:b/>
          <w:color w:val="222222"/>
          <w:sz w:val="24"/>
          <w:szCs w:val="24"/>
        </w:rPr>
        <w:t>A t e n t a m e n t e</w:t>
      </w:r>
    </w:p>
    <w:p w14:paraId="0DB040D5" w14:textId="77777777" w:rsidR="000F5C4F" w:rsidRPr="005F6ABF" w:rsidRDefault="00E83DD9">
      <w:pPr>
        <w:shd w:val="clear" w:color="auto" w:fill="FFFFFF"/>
        <w:spacing w:after="0" w:line="240" w:lineRule="auto"/>
        <w:jc w:val="center"/>
        <w:rPr>
          <w:rFonts w:ascii="Arial" w:eastAsia="Arial" w:hAnsi="Arial" w:cs="Arial"/>
          <w:sz w:val="24"/>
          <w:szCs w:val="24"/>
        </w:rPr>
      </w:pPr>
      <w:r w:rsidRPr="005F6ABF">
        <w:rPr>
          <w:rFonts w:ascii="Arial" w:eastAsia="Arial" w:hAnsi="Arial" w:cs="Arial"/>
          <w:b/>
          <w:color w:val="222222"/>
          <w:sz w:val="24"/>
          <w:szCs w:val="24"/>
        </w:rPr>
        <w:t>“El Trabajo Todo lo Vence”</w:t>
      </w:r>
    </w:p>
    <w:p w14:paraId="3DB3D87C" w14:textId="22F6123E" w:rsidR="000F5C4F" w:rsidRPr="005F6ABF" w:rsidRDefault="00B43A48" w:rsidP="00A029E3">
      <w:p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 xml:space="preserve">León, Guanajuato, a 11 de </w:t>
      </w:r>
      <w:r w:rsidR="003E019B" w:rsidRPr="005F6ABF">
        <w:rPr>
          <w:rFonts w:ascii="Arial" w:eastAsia="Arial" w:hAnsi="Arial" w:cs="Arial"/>
          <w:b/>
          <w:sz w:val="24"/>
          <w:szCs w:val="24"/>
        </w:rPr>
        <w:t>marzo</w:t>
      </w:r>
      <w:r w:rsidR="00E83DD9" w:rsidRPr="005F6ABF">
        <w:rPr>
          <w:rFonts w:ascii="Arial" w:eastAsia="Arial" w:hAnsi="Arial" w:cs="Arial"/>
          <w:b/>
          <w:sz w:val="24"/>
          <w:szCs w:val="24"/>
        </w:rPr>
        <w:t xml:space="preserve"> de 2025</w:t>
      </w:r>
    </w:p>
    <w:p w14:paraId="556C9294" w14:textId="41400F95" w:rsidR="003E019B" w:rsidRPr="005F6ABF" w:rsidRDefault="003E019B" w:rsidP="00A029E3">
      <w:pPr>
        <w:shd w:val="clear" w:color="auto" w:fill="FFFFFF"/>
        <w:spacing w:after="0" w:line="240" w:lineRule="auto"/>
        <w:jc w:val="center"/>
        <w:rPr>
          <w:rFonts w:ascii="Arial" w:eastAsia="Arial" w:hAnsi="Arial" w:cs="Arial"/>
          <w:b/>
          <w:sz w:val="24"/>
          <w:szCs w:val="24"/>
        </w:rPr>
      </w:pPr>
    </w:p>
    <w:p w14:paraId="17E33628" w14:textId="02A15448" w:rsidR="003E019B" w:rsidRPr="005F6ABF" w:rsidRDefault="003E019B" w:rsidP="00A029E3">
      <w:pPr>
        <w:shd w:val="clear" w:color="auto" w:fill="FFFFFF"/>
        <w:spacing w:after="0" w:line="240" w:lineRule="auto"/>
        <w:jc w:val="center"/>
        <w:rPr>
          <w:rFonts w:ascii="Arial" w:eastAsia="Arial" w:hAnsi="Arial" w:cs="Arial"/>
          <w:b/>
          <w:sz w:val="24"/>
          <w:szCs w:val="24"/>
        </w:rPr>
      </w:pPr>
    </w:p>
    <w:p w14:paraId="47B96C37" w14:textId="137869BD" w:rsidR="003E019B" w:rsidRPr="005F6ABF" w:rsidRDefault="003E019B" w:rsidP="003E019B">
      <w:pPr>
        <w:spacing w:after="0" w:line="240" w:lineRule="auto"/>
        <w:rPr>
          <w:rFonts w:ascii="Arial" w:eastAsia="Arial" w:hAnsi="Arial" w:cs="Arial"/>
          <w:b/>
          <w:sz w:val="24"/>
          <w:szCs w:val="24"/>
        </w:rPr>
      </w:pPr>
      <w:r w:rsidRPr="005F6ABF">
        <w:rPr>
          <w:rFonts w:ascii="Arial" w:eastAsia="Arial" w:hAnsi="Arial" w:cs="Arial"/>
          <w:b/>
          <w:sz w:val="24"/>
          <w:szCs w:val="24"/>
        </w:rPr>
        <w:t xml:space="preserve">HILDEBERTO MORENO </w:t>
      </w:r>
      <w:r w:rsidR="00B43A48" w:rsidRPr="005F6ABF">
        <w:rPr>
          <w:rFonts w:ascii="Arial" w:eastAsia="Arial" w:hAnsi="Arial" w:cs="Arial"/>
          <w:b/>
          <w:sz w:val="24"/>
          <w:szCs w:val="24"/>
        </w:rPr>
        <w:t>FABA</w:t>
      </w:r>
      <w:r w:rsidR="00B43A48" w:rsidRPr="00B43A48">
        <w:rPr>
          <w:rFonts w:ascii="Arial" w:eastAsia="Arial" w:hAnsi="Arial" w:cs="Arial"/>
          <w:b/>
          <w:sz w:val="24"/>
          <w:szCs w:val="24"/>
        </w:rPr>
        <w:t>.-</w:t>
      </w:r>
      <w:r w:rsidR="00B43A48" w:rsidRPr="00B43A48">
        <w:rPr>
          <w:rFonts w:ascii="Arial" w:eastAsia="Arial" w:hAnsi="Arial" w:cs="Arial"/>
          <w:sz w:val="24"/>
          <w:szCs w:val="24"/>
        </w:rPr>
        <w:t xml:space="preserve"> Voto a Favor</w:t>
      </w:r>
    </w:p>
    <w:p w14:paraId="2F794E32" w14:textId="77777777" w:rsidR="003E019B" w:rsidRPr="005F6ABF" w:rsidRDefault="003E019B" w:rsidP="003E019B">
      <w:pPr>
        <w:spacing w:after="0" w:line="240" w:lineRule="auto"/>
        <w:rPr>
          <w:rFonts w:ascii="Arial" w:eastAsia="Arial" w:hAnsi="Arial" w:cs="Arial"/>
          <w:b/>
          <w:sz w:val="24"/>
          <w:szCs w:val="24"/>
        </w:rPr>
      </w:pPr>
      <w:r w:rsidRPr="005F6ABF">
        <w:rPr>
          <w:rFonts w:ascii="Arial" w:eastAsia="Arial" w:hAnsi="Arial" w:cs="Arial"/>
          <w:b/>
          <w:sz w:val="24"/>
          <w:szCs w:val="24"/>
        </w:rPr>
        <w:t>REGIDOR</w:t>
      </w:r>
    </w:p>
    <w:p w14:paraId="288932C1" w14:textId="3C6F2335" w:rsidR="00B43A48" w:rsidRPr="005F6ABF" w:rsidRDefault="00B43A48"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NORMA PATRICIA LÓPEZ ZÚÑIGA</w:t>
      </w:r>
      <w:r w:rsidRPr="00B43A48">
        <w:rPr>
          <w:rFonts w:ascii="Arial" w:eastAsia="Arial" w:hAnsi="Arial" w:cs="Arial"/>
          <w:b/>
          <w:sz w:val="24"/>
          <w:szCs w:val="24"/>
        </w:rPr>
        <w:t>.-</w:t>
      </w:r>
      <w:r w:rsidRPr="00B43A48">
        <w:rPr>
          <w:rFonts w:ascii="Arial" w:eastAsia="Arial" w:hAnsi="Arial" w:cs="Arial"/>
          <w:sz w:val="24"/>
          <w:szCs w:val="24"/>
        </w:rPr>
        <w:t xml:space="preserve"> Voto a Favor</w:t>
      </w:r>
    </w:p>
    <w:p w14:paraId="326CEAC9" w14:textId="77777777" w:rsidR="00B43A48" w:rsidRPr="00E22ED2" w:rsidRDefault="00B43A48" w:rsidP="00B43A48">
      <w:pPr>
        <w:shd w:val="clear" w:color="auto" w:fill="FFFFFF"/>
        <w:spacing w:after="0" w:line="240" w:lineRule="auto"/>
        <w:rPr>
          <w:rFonts w:ascii="Arial" w:eastAsia="Arial" w:hAnsi="Arial" w:cs="Arial"/>
          <w:b/>
          <w:sz w:val="24"/>
          <w:szCs w:val="24"/>
        </w:rPr>
      </w:pPr>
      <w:r w:rsidRPr="005F6ABF">
        <w:rPr>
          <w:rFonts w:ascii="Arial" w:eastAsia="Arial" w:hAnsi="Arial" w:cs="Arial"/>
          <w:b/>
          <w:sz w:val="24"/>
          <w:szCs w:val="24"/>
        </w:rPr>
        <w:t>REGIDORA</w:t>
      </w:r>
    </w:p>
    <w:p w14:paraId="7736941C" w14:textId="23B191B7" w:rsidR="00B43A48" w:rsidRPr="005F6ABF" w:rsidRDefault="00B43A48"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MA. ESTHER SANTOS DE ANDA</w:t>
      </w:r>
      <w:r w:rsidRPr="00B43A48">
        <w:rPr>
          <w:rFonts w:ascii="Arial" w:eastAsia="Arial" w:hAnsi="Arial" w:cs="Arial"/>
          <w:b/>
          <w:sz w:val="24"/>
          <w:szCs w:val="24"/>
        </w:rPr>
        <w:t>.-</w:t>
      </w:r>
      <w:r w:rsidRPr="00B43A48">
        <w:rPr>
          <w:rFonts w:ascii="Arial" w:eastAsia="Arial" w:hAnsi="Arial" w:cs="Arial"/>
          <w:sz w:val="24"/>
          <w:szCs w:val="24"/>
        </w:rPr>
        <w:t xml:space="preserve"> Voto a Favor</w:t>
      </w:r>
    </w:p>
    <w:p w14:paraId="03DCE8BE" w14:textId="77777777" w:rsidR="00B43A48" w:rsidRPr="005F6ABF" w:rsidRDefault="00B43A48"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SÍNDICA</w:t>
      </w:r>
    </w:p>
    <w:p w14:paraId="21127360" w14:textId="77777777" w:rsidR="00B43A48" w:rsidRPr="005F6ABF" w:rsidRDefault="00B43A48" w:rsidP="00B43A48">
      <w:pPr>
        <w:spacing w:after="0" w:line="240" w:lineRule="auto"/>
        <w:rPr>
          <w:rFonts w:ascii="Arial" w:hAnsi="Arial" w:cs="Arial"/>
          <w:sz w:val="24"/>
          <w:szCs w:val="24"/>
        </w:rPr>
      </w:pPr>
      <w:r w:rsidRPr="005F6ABF">
        <w:rPr>
          <w:rFonts w:ascii="Arial" w:eastAsia="Arial" w:hAnsi="Arial" w:cs="Arial"/>
          <w:b/>
          <w:sz w:val="24"/>
          <w:szCs w:val="24"/>
        </w:rPr>
        <w:t xml:space="preserve">LUZ </w:t>
      </w:r>
      <w:r>
        <w:rPr>
          <w:rFonts w:ascii="Arial" w:eastAsia="Arial" w:hAnsi="Arial" w:cs="Arial"/>
          <w:b/>
          <w:sz w:val="24"/>
          <w:szCs w:val="24"/>
        </w:rPr>
        <w:t>GRACIELA RODRÍGUEZ MARTÍNEZ</w:t>
      </w:r>
      <w:r w:rsidRPr="00B43A48">
        <w:rPr>
          <w:rFonts w:ascii="Arial" w:eastAsia="Arial" w:hAnsi="Arial" w:cs="Arial"/>
          <w:b/>
          <w:sz w:val="24"/>
          <w:szCs w:val="24"/>
        </w:rPr>
        <w:t>.-</w:t>
      </w:r>
      <w:r w:rsidRPr="00B43A48">
        <w:rPr>
          <w:rFonts w:ascii="Arial" w:eastAsia="Arial" w:hAnsi="Arial" w:cs="Arial"/>
          <w:sz w:val="24"/>
          <w:szCs w:val="24"/>
        </w:rPr>
        <w:t xml:space="preserve"> Voto a Favor</w:t>
      </w:r>
    </w:p>
    <w:p w14:paraId="5BE0DD6D" w14:textId="77777777" w:rsidR="00B43A48" w:rsidRPr="005F6ABF" w:rsidRDefault="00B43A48" w:rsidP="00B43A48">
      <w:pPr>
        <w:spacing w:after="0" w:line="240" w:lineRule="auto"/>
        <w:rPr>
          <w:rFonts w:ascii="Arial" w:hAnsi="Arial" w:cs="Arial"/>
          <w:sz w:val="24"/>
          <w:szCs w:val="24"/>
        </w:rPr>
      </w:pPr>
      <w:r w:rsidRPr="005F6ABF">
        <w:rPr>
          <w:rFonts w:ascii="Arial" w:eastAsia="Arial" w:hAnsi="Arial" w:cs="Arial"/>
          <w:b/>
          <w:sz w:val="24"/>
          <w:szCs w:val="24"/>
        </w:rPr>
        <w:t>REGIDORA</w:t>
      </w:r>
    </w:p>
    <w:p w14:paraId="404EED60" w14:textId="3B24412F" w:rsidR="00B43A48" w:rsidRPr="005F6ABF" w:rsidRDefault="00B43A48" w:rsidP="00B43A48">
      <w:pPr>
        <w:spacing w:after="0" w:line="240" w:lineRule="auto"/>
        <w:rPr>
          <w:rFonts w:ascii="Arial" w:hAnsi="Arial" w:cs="Arial"/>
          <w:sz w:val="24"/>
          <w:szCs w:val="24"/>
        </w:rPr>
      </w:pPr>
      <w:r w:rsidRPr="005F6ABF">
        <w:rPr>
          <w:rFonts w:ascii="Arial" w:eastAsia="Arial" w:hAnsi="Arial" w:cs="Arial"/>
          <w:b/>
          <w:sz w:val="24"/>
          <w:szCs w:val="24"/>
        </w:rPr>
        <w:t>LUZ KAREN IRAZÚ ANGUIANO GUTIÉRREZ</w:t>
      </w:r>
      <w:r w:rsidRPr="00B43A48">
        <w:rPr>
          <w:rFonts w:ascii="Arial" w:eastAsia="Arial" w:hAnsi="Arial" w:cs="Arial"/>
          <w:b/>
          <w:sz w:val="24"/>
          <w:szCs w:val="24"/>
        </w:rPr>
        <w:t>.-</w:t>
      </w:r>
      <w:r w:rsidRPr="00B43A48">
        <w:rPr>
          <w:rFonts w:ascii="Arial" w:eastAsia="Arial" w:hAnsi="Arial" w:cs="Arial"/>
          <w:sz w:val="24"/>
          <w:szCs w:val="24"/>
        </w:rPr>
        <w:t xml:space="preserve"> Voto a Favor</w:t>
      </w:r>
    </w:p>
    <w:p w14:paraId="2EF55484" w14:textId="77777777" w:rsidR="00B43A48" w:rsidRPr="005F6ABF" w:rsidRDefault="00B43A48" w:rsidP="00B43A48">
      <w:pPr>
        <w:spacing w:after="0" w:line="240" w:lineRule="auto"/>
        <w:rPr>
          <w:rFonts w:ascii="Arial" w:hAnsi="Arial" w:cs="Arial"/>
          <w:sz w:val="24"/>
          <w:szCs w:val="24"/>
        </w:rPr>
      </w:pPr>
      <w:r w:rsidRPr="005F6ABF">
        <w:rPr>
          <w:rFonts w:ascii="Arial" w:eastAsia="Arial" w:hAnsi="Arial" w:cs="Arial"/>
          <w:b/>
          <w:sz w:val="24"/>
          <w:szCs w:val="24"/>
        </w:rPr>
        <w:t>REGIDORA</w:t>
      </w:r>
    </w:p>
    <w:p w14:paraId="19417FBF" w14:textId="032E5693" w:rsidR="003E019B" w:rsidRPr="005F6ABF" w:rsidRDefault="003E019B"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LUIS GERARDO GONZÁLEZ GARCÍA</w:t>
      </w:r>
      <w:r w:rsidR="00B43A48" w:rsidRPr="00B43A48">
        <w:rPr>
          <w:rFonts w:ascii="Arial" w:eastAsia="Arial" w:hAnsi="Arial" w:cs="Arial"/>
          <w:b/>
          <w:sz w:val="24"/>
          <w:szCs w:val="24"/>
        </w:rPr>
        <w:t>.-</w:t>
      </w:r>
      <w:r w:rsidR="00B43A48" w:rsidRPr="00B43A48">
        <w:rPr>
          <w:rFonts w:ascii="Arial" w:eastAsia="Arial" w:hAnsi="Arial" w:cs="Arial"/>
          <w:sz w:val="24"/>
          <w:szCs w:val="24"/>
        </w:rPr>
        <w:t xml:space="preserve"> Voto a Favor</w:t>
      </w:r>
    </w:p>
    <w:p w14:paraId="6F7F2DAF" w14:textId="0AFDF93A" w:rsidR="003E019B" w:rsidRPr="005F6ABF" w:rsidRDefault="003E019B" w:rsidP="003E019B">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REGIDOR</w:t>
      </w:r>
    </w:p>
    <w:p w14:paraId="600A8C5F" w14:textId="27823C55" w:rsidR="003E019B" w:rsidRPr="005F6ABF" w:rsidRDefault="003E019B"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J. RAMÓN HERNÁNDEZ HERNÁNDEZ</w:t>
      </w:r>
      <w:r w:rsidR="00B43A48" w:rsidRPr="00B43A48">
        <w:rPr>
          <w:rFonts w:ascii="Arial" w:eastAsia="Arial" w:hAnsi="Arial" w:cs="Arial"/>
          <w:b/>
          <w:sz w:val="24"/>
          <w:szCs w:val="24"/>
        </w:rPr>
        <w:t xml:space="preserve">.- </w:t>
      </w:r>
      <w:r w:rsidR="00B43A48">
        <w:rPr>
          <w:rFonts w:ascii="Arial" w:eastAsia="Arial" w:hAnsi="Arial" w:cs="Arial"/>
          <w:sz w:val="24"/>
          <w:szCs w:val="24"/>
        </w:rPr>
        <w:t>Inasistencia Justificada</w:t>
      </w:r>
    </w:p>
    <w:p w14:paraId="087937CB" w14:textId="6B3F8AC6" w:rsidR="003E019B" w:rsidRPr="005F6ABF" w:rsidRDefault="003E019B"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REGIDOR</w:t>
      </w:r>
    </w:p>
    <w:p w14:paraId="72676024" w14:textId="7E1F37B6" w:rsidR="003E019B" w:rsidRPr="005F6ABF" w:rsidRDefault="003E019B" w:rsidP="00B43A48">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GUILLERMO MEDINA PLASCENCIA</w:t>
      </w:r>
      <w:r w:rsidR="00B43A48" w:rsidRPr="00B43A48">
        <w:rPr>
          <w:rFonts w:ascii="Arial" w:eastAsia="Arial" w:hAnsi="Arial" w:cs="Arial"/>
          <w:b/>
          <w:sz w:val="24"/>
          <w:szCs w:val="24"/>
        </w:rPr>
        <w:t>.-</w:t>
      </w:r>
      <w:r w:rsidR="00B43A48" w:rsidRPr="00B43A48">
        <w:rPr>
          <w:rFonts w:ascii="Arial" w:eastAsia="Arial" w:hAnsi="Arial" w:cs="Arial"/>
          <w:sz w:val="24"/>
          <w:szCs w:val="24"/>
        </w:rPr>
        <w:t xml:space="preserve"> Voto a Favor</w:t>
      </w:r>
    </w:p>
    <w:p w14:paraId="4B816F36" w14:textId="43752347" w:rsidR="003E019B" w:rsidRPr="005F6ABF" w:rsidRDefault="003E019B" w:rsidP="003E019B">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REGIDOR</w:t>
      </w:r>
    </w:p>
    <w:p w14:paraId="3F9450BF" w14:textId="7504D4AE" w:rsidR="003E019B" w:rsidRPr="005F6ABF" w:rsidRDefault="003E019B" w:rsidP="003E019B">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DESSIR</w:t>
      </w:r>
      <w:r w:rsidR="00A30C40">
        <w:rPr>
          <w:rFonts w:ascii="Arial" w:eastAsia="Arial" w:hAnsi="Arial" w:cs="Arial"/>
          <w:b/>
          <w:sz w:val="24"/>
          <w:szCs w:val="24"/>
        </w:rPr>
        <w:t>É</w:t>
      </w:r>
      <w:r w:rsidRPr="005F6ABF">
        <w:rPr>
          <w:rFonts w:ascii="Arial" w:eastAsia="Arial" w:hAnsi="Arial" w:cs="Arial"/>
          <w:b/>
          <w:sz w:val="24"/>
          <w:szCs w:val="24"/>
        </w:rPr>
        <w:t xml:space="preserve"> ÁNGEL ROCHA</w:t>
      </w:r>
      <w:r w:rsidR="00B43A48" w:rsidRPr="00B43A48">
        <w:rPr>
          <w:rFonts w:ascii="Arial" w:eastAsia="Arial" w:hAnsi="Arial" w:cs="Arial"/>
          <w:b/>
          <w:sz w:val="24"/>
          <w:szCs w:val="24"/>
        </w:rPr>
        <w:t>.-</w:t>
      </w:r>
      <w:r w:rsidR="00B43A48" w:rsidRPr="00B43A48">
        <w:rPr>
          <w:rFonts w:ascii="Arial" w:eastAsia="Arial" w:hAnsi="Arial" w:cs="Arial"/>
          <w:sz w:val="24"/>
          <w:szCs w:val="24"/>
        </w:rPr>
        <w:t xml:space="preserve"> Voto a Favor</w:t>
      </w:r>
    </w:p>
    <w:p w14:paraId="37EA78F8" w14:textId="77777777" w:rsidR="003E019B" w:rsidRPr="005F6ABF" w:rsidRDefault="003E019B" w:rsidP="003E019B">
      <w:pPr>
        <w:tabs>
          <w:tab w:val="left" w:pos="2552"/>
        </w:tabs>
        <w:spacing w:after="0" w:line="240" w:lineRule="auto"/>
        <w:rPr>
          <w:rFonts w:ascii="Arial" w:eastAsia="Arial" w:hAnsi="Arial" w:cs="Arial"/>
          <w:b/>
          <w:sz w:val="24"/>
          <w:szCs w:val="24"/>
        </w:rPr>
      </w:pPr>
      <w:r w:rsidRPr="005F6ABF">
        <w:rPr>
          <w:rFonts w:ascii="Arial" w:eastAsia="Arial" w:hAnsi="Arial" w:cs="Arial"/>
          <w:b/>
          <w:sz w:val="24"/>
          <w:szCs w:val="24"/>
        </w:rPr>
        <w:t>REGIDORA</w:t>
      </w:r>
    </w:p>
    <w:p w14:paraId="022B0708" w14:textId="77777777" w:rsidR="003E019B" w:rsidRPr="00A029E3" w:rsidRDefault="003E019B" w:rsidP="00A029E3">
      <w:pPr>
        <w:shd w:val="clear" w:color="auto" w:fill="FFFFFF"/>
        <w:spacing w:after="0" w:line="240" w:lineRule="auto"/>
        <w:jc w:val="center"/>
        <w:rPr>
          <w:rFonts w:ascii="Arial" w:eastAsia="Arial" w:hAnsi="Arial" w:cs="Arial"/>
          <w:b/>
          <w:sz w:val="24"/>
          <w:szCs w:val="24"/>
        </w:rPr>
      </w:pPr>
    </w:p>
    <w:sectPr w:rsidR="003E019B" w:rsidRPr="00A029E3">
      <w:headerReference w:type="default" r:id="rId8"/>
      <w:footerReference w:type="default" r:id="rId9"/>
      <w:pgSz w:w="12240" w:h="15840"/>
      <w:pgMar w:top="1843" w:right="1701" w:bottom="1560"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D5C47" w14:textId="77777777" w:rsidR="00F476E5" w:rsidRDefault="00F476E5">
      <w:pPr>
        <w:spacing w:after="0" w:line="240" w:lineRule="auto"/>
      </w:pPr>
      <w:r>
        <w:separator/>
      </w:r>
    </w:p>
  </w:endnote>
  <w:endnote w:type="continuationSeparator" w:id="0">
    <w:p w14:paraId="59F4E2F5" w14:textId="77777777" w:rsidR="00F476E5" w:rsidRDefault="00F4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E631" w14:textId="77777777" w:rsidR="000F5C4F" w:rsidRDefault="000F5C4F">
    <w:pPr>
      <w:spacing w:after="0" w:line="240" w:lineRule="auto"/>
      <w:ind w:left="-284"/>
      <w:jc w:val="both"/>
      <w:rPr>
        <w:rFonts w:ascii="Arial" w:eastAsia="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F76F" w14:textId="77777777" w:rsidR="00F476E5" w:rsidRDefault="00F476E5">
      <w:pPr>
        <w:spacing w:after="0" w:line="240" w:lineRule="auto"/>
      </w:pPr>
      <w:r>
        <w:separator/>
      </w:r>
    </w:p>
  </w:footnote>
  <w:footnote w:type="continuationSeparator" w:id="0">
    <w:p w14:paraId="26E5776B" w14:textId="77777777" w:rsidR="00F476E5" w:rsidRDefault="00F47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7246" w14:textId="77777777" w:rsidR="000F5C4F" w:rsidRDefault="00E83DD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14:anchorId="10B9508E" wp14:editId="3054242A">
          <wp:simplePos x="0" y="0"/>
          <wp:positionH relativeFrom="column">
            <wp:posOffset>4007485</wp:posOffset>
          </wp:positionH>
          <wp:positionV relativeFrom="paragraph">
            <wp:posOffset>-86359</wp:posOffset>
          </wp:positionV>
          <wp:extent cx="1781175" cy="6124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14:paraId="5848C8EA" w14:textId="77777777" w:rsidR="000F5C4F" w:rsidRDefault="000F5C4F">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32A"/>
    <w:multiLevelType w:val="multilevel"/>
    <w:tmpl w:val="D7FCA024"/>
    <w:lvl w:ilvl="0">
      <w:start w:val="4"/>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1C4257"/>
    <w:multiLevelType w:val="multilevel"/>
    <w:tmpl w:val="6BB0C52E"/>
    <w:lvl w:ilvl="0">
      <w:start w:val="5"/>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A1630F"/>
    <w:multiLevelType w:val="multilevel"/>
    <w:tmpl w:val="28A6D81A"/>
    <w:lvl w:ilvl="0">
      <w:start w:val="1"/>
      <w:numFmt w:val="lowerLetter"/>
      <w:lvlText w:val="%1)"/>
      <w:lvlJc w:val="left"/>
      <w:pPr>
        <w:ind w:left="644" w:hanging="357"/>
      </w:pPr>
      <w:rPr>
        <w:b/>
        <w:sz w:val="22"/>
        <w:szCs w:val="22"/>
        <w:highlight w:val="white"/>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15:restartNumberingAfterBreak="0">
    <w:nsid w:val="1AC3709E"/>
    <w:multiLevelType w:val="multilevel"/>
    <w:tmpl w:val="335A636C"/>
    <w:lvl w:ilvl="0">
      <w:start w:val="1"/>
      <w:numFmt w:val="lowerLetter"/>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B261D8D"/>
    <w:multiLevelType w:val="multilevel"/>
    <w:tmpl w:val="B89858DA"/>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2B42F46"/>
    <w:multiLevelType w:val="multilevel"/>
    <w:tmpl w:val="9134E2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3A38CB"/>
    <w:multiLevelType w:val="multilevel"/>
    <w:tmpl w:val="008AF854"/>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EA5163"/>
    <w:multiLevelType w:val="multilevel"/>
    <w:tmpl w:val="26422402"/>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6345E24"/>
    <w:multiLevelType w:val="multilevel"/>
    <w:tmpl w:val="92DC6B74"/>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CA72239"/>
    <w:multiLevelType w:val="hybridMultilevel"/>
    <w:tmpl w:val="50B839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17A6A"/>
    <w:multiLevelType w:val="multilevel"/>
    <w:tmpl w:val="306060EC"/>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E3F1B50"/>
    <w:multiLevelType w:val="multilevel"/>
    <w:tmpl w:val="F15ACDE2"/>
    <w:lvl w:ilvl="0">
      <w:start w:val="6"/>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num>
  <w:num w:numId="3">
    <w:abstractNumId w:val="10"/>
  </w:num>
  <w:num w:numId="4">
    <w:abstractNumId w:val="7"/>
  </w:num>
  <w:num w:numId="5">
    <w:abstractNumId w:val="8"/>
  </w:num>
  <w:num w:numId="6">
    <w:abstractNumId w:val="6"/>
  </w:num>
  <w:num w:numId="7">
    <w:abstractNumId w:val="4"/>
  </w:num>
  <w:num w:numId="8">
    <w:abstractNumId w:val="0"/>
  </w:num>
  <w:num w:numId="9">
    <w:abstractNumId w:val="1"/>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4F"/>
    <w:rsid w:val="00006E6B"/>
    <w:rsid w:val="000577BC"/>
    <w:rsid w:val="00075E80"/>
    <w:rsid w:val="000938BC"/>
    <w:rsid w:val="000F5C4F"/>
    <w:rsid w:val="0010018D"/>
    <w:rsid w:val="00286A4E"/>
    <w:rsid w:val="002A4956"/>
    <w:rsid w:val="003D500C"/>
    <w:rsid w:val="003E019B"/>
    <w:rsid w:val="00490B33"/>
    <w:rsid w:val="004928E8"/>
    <w:rsid w:val="0049298B"/>
    <w:rsid w:val="004B232B"/>
    <w:rsid w:val="004D2900"/>
    <w:rsid w:val="004F0C6D"/>
    <w:rsid w:val="004F2CDE"/>
    <w:rsid w:val="004F3691"/>
    <w:rsid w:val="00503E05"/>
    <w:rsid w:val="00506513"/>
    <w:rsid w:val="005111F2"/>
    <w:rsid w:val="00521596"/>
    <w:rsid w:val="0053731C"/>
    <w:rsid w:val="0054244B"/>
    <w:rsid w:val="00587DC7"/>
    <w:rsid w:val="00596B01"/>
    <w:rsid w:val="005B19EA"/>
    <w:rsid w:val="005B2CEF"/>
    <w:rsid w:val="005B57F6"/>
    <w:rsid w:val="005F6ABF"/>
    <w:rsid w:val="00613635"/>
    <w:rsid w:val="00637ED0"/>
    <w:rsid w:val="006474B4"/>
    <w:rsid w:val="00653C8B"/>
    <w:rsid w:val="00676B77"/>
    <w:rsid w:val="006772ED"/>
    <w:rsid w:val="006778A9"/>
    <w:rsid w:val="00680F69"/>
    <w:rsid w:val="006A6553"/>
    <w:rsid w:val="006B0762"/>
    <w:rsid w:val="006D6528"/>
    <w:rsid w:val="007813B0"/>
    <w:rsid w:val="00813F32"/>
    <w:rsid w:val="00851769"/>
    <w:rsid w:val="008B26C1"/>
    <w:rsid w:val="008F266C"/>
    <w:rsid w:val="009A450F"/>
    <w:rsid w:val="009C07B0"/>
    <w:rsid w:val="009F1CC3"/>
    <w:rsid w:val="00A029E3"/>
    <w:rsid w:val="00A051D9"/>
    <w:rsid w:val="00A06E7D"/>
    <w:rsid w:val="00A148C2"/>
    <w:rsid w:val="00A154F7"/>
    <w:rsid w:val="00A162FD"/>
    <w:rsid w:val="00A30C40"/>
    <w:rsid w:val="00A52D54"/>
    <w:rsid w:val="00A54C03"/>
    <w:rsid w:val="00A577A3"/>
    <w:rsid w:val="00AC75E2"/>
    <w:rsid w:val="00B43A48"/>
    <w:rsid w:val="00B81A3C"/>
    <w:rsid w:val="00BD25EA"/>
    <w:rsid w:val="00C10644"/>
    <w:rsid w:val="00C15422"/>
    <w:rsid w:val="00C27418"/>
    <w:rsid w:val="00C554A1"/>
    <w:rsid w:val="00C819FC"/>
    <w:rsid w:val="00C90312"/>
    <w:rsid w:val="00C96B36"/>
    <w:rsid w:val="00CA1E00"/>
    <w:rsid w:val="00CC7A8B"/>
    <w:rsid w:val="00CD1245"/>
    <w:rsid w:val="00CF1786"/>
    <w:rsid w:val="00D00AF1"/>
    <w:rsid w:val="00D15A16"/>
    <w:rsid w:val="00D20F91"/>
    <w:rsid w:val="00D642F0"/>
    <w:rsid w:val="00DA62AA"/>
    <w:rsid w:val="00E32BEF"/>
    <w:rsid w:val="00E50A3A"/>
    <w:rsid w:val="00E83DD9"/>
    <w:rsid w:val="00E8593D"/>
    <w:rsid w:val="00EA60A1"/>
    <w:rsid w:val="00EB7E28"/>
    <w:rsid w:val="00EE22A6"/>
    <w:rsid w:val="00F22D45"/>
    <w:rsid w:val="00F476E5"/>
    <w:rsid w:val="00FA5EA7"/>
    <w:rsid w:val="00FC67F9"/>
    <w:rsid w:val="00FD5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9DCF"/>
  <w15:docId w15:val="{A6CA6BCD-5A25-46F0-B73B-AF406937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F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133FB"/>
    <w:pPr>
      <w:ind w:left="720"/>
      <w:contextualSpacing/>
    </w:pPr>
  </w:style>
  <w:style w:type="paragraph" w:styleId="Encabezado">
    <w:name w:val="header"/>
    <w:basedOn w:val="Normal"/>
    <w:link w:val="EncabezadoCar"/>
    <w:uiPriority w:val="99"/>
    <w:unhideWhenUsed/>
    <w:rsid w:val="00087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24E"/>
    <w:rPr>
      <w:rFonts w:ascii="Calibri" w:eastAsia="Calibri" w:hAnsi="Calibri" w:cs="Calibri"/>
      <w:lang w:eastAsia="es-MX"/>
    </w:rPr>
  </w:style>
  <w:style w:type="paragraph" w:styleId="Piedepgina">
    <w:name w:val="footer"/>
    <w:basedOn w:val="Normal"/>
    <w:link w:val="PiedepginaCar"/>
    <w:uiPriority w:val="99"/>
    <w:unhideWhenUsed/>
    <w:rsid w:val="000872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24E"/>
    <w:rPr>
      <w:rFonts w:ascii="Calibri" w:eastAsia="Calibri" w:hAnsi="Calibri" w:cs="Calibri"/>
      <w:lang w:eastAsia="es-MX"/>
    </w:rPr>
  </w:style>
  <w:style w:type="paragraph" w:styleId="NormalWeb">
    <w:name w:val="Normal (Web)"/>
    <w:basedOn w:val="Normal"/>
    <w:uiPriority w:val="99"/>
    <w:semiHidden/>
    <w:unhideWhenUsed/>
    <w:rsid w:val="00170C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A54C03"/>
    <w:rPr>
      <w:sz w:val="16"/>
      <w:szCs w:val="16"/>
    </w:rPr>
  </w:style>
  <w:style w:type="paragraph" w:styleId="Textocomentario">
    <w:name w:val="annotation text"/>
    <w:basedOn w:val="Normal"/>
    <w:link w:val="TextocomentarioCar"/>
    <w:uiPriority w:val="99"/>
    <w:semiHidden/>
    <w:unhideWhenUsed/>
    <w:rsid w:val="00A54C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4C03"/>
    <w:rPr>
      <w:sz w:val="20"/>
      <w:szCs w:val="20"/>
    </w:rPr>
  </w:style>
  <w:style w:type="paragraph" w:styleId="Asuntodelcomentario">
    <w:name w:val="annotation subject"/>
    <w:basedOn w:val="Textocomentario"/>
    <w:next w:val="Textocomentario"/>
    <w:link w:val="AsuntodelcomentarioCar"/>
    <w:uiPriority w:val="99"/>
    <w:semiHidden/>
    <w:unhideWhenUsed/>
    <w:rsid w:val="00A54C03"/>
    <w:rPr>
      <w:b/>
      <w:bCs/>
    </w:rPr>
  </w:style>
  <w:style w:type="character" w:customStyle="1" w:styleId="AsuntodelcomentarioCar">
    <w:name w:val="Asunto del comentario Car"/>
    <w:basedOn w:val="TextocomentarioCar"/>
    <w:link w:val="Asuntodelcomentario"/>
    <w:uiPriority w:val="99"/>
    <w:semiHidden/>
    <w:rsid w:val="00A54C03"/>
    <w:rPr>
      <w:b/>
      <w:bCs/>
      <w:sz w:val="20"/>
      <w:szCs w:val="20"/>
    </w:rPr>
  </w:style>
  <w:style w:type="paragraph" w:styleId="Textodeglobo">
    <w:name w:val="Balloon Text"/>
    <w:basedOn w:val="Normal"/>
    <w:link w:val="TextodegloboCar"/>
    <w:uiPriority w:val="99"/>
    <w:semiHidden/>
    <w:unhideWhenUsed/>
    <w:rsid w:val="00A54C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4C03"/>
    <w:rPr>
      <w:rFonts w:ascii="Segoe UI" w:hAnsi="Segoe UI" w:cs="Segoe UI"/>
      <w:sz w:val="18"/>
      <w:szCs w:val="18"/>
    </w:rPr>
  </w:style>
  <w:style w:type="character" w:customStyle="1" w:styleId="Ninguno">
    <w:name w:val="Ninguno"/>
    <w:rsid w:val="008F266C"/>
    <w:rPr>
      <w:lang w:val="es-ES_tradnl"/>
    </w:rPr>
  </w:style>
  <w:style w:type="paragraph" w:customStyle="1" w:styleId="Cuerpo">
    <w:name w:val="Cuerpo"/>
    <w:rsid w:val="008F266C"/>
    <w:pPr>
      <w:pBdr>
        <w:top w:val="nil"/>
        <w:left w:val="nil"/>
        <w:bottom w:val="nil"/>
        <w:right w:val="nil"/>
        <w:between w:val="nil"/>
        <w:bar w:val="nil"/>
      </w:pBdr>
    </w:pPr>
    <w:rPr>
      <w:rFonts w:eastAsia="Arial Unicode MS" w:cs="Arial Unicode MS"/>
      <w:color w:val="000000"/>
      <w:u w:color="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bMQa1uQv3SgEbPyMm962nJTLw==">CgMxLjAyCWguM3pueXNoNzIIaC5namRneHMyCWguMzBqMHpsbDIJaC4zMGowemxsOAByITE4dXFUdzRXdF9YNmpiS3VkckEyTjdYQTBKN3lYbnRPeg==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12543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Muñiz Cisneros</dc:creator>
  <cp:lastModifiedBy>Luis Alberto Muñiz Cisneros</cp:lastModifiedBy>
  <cp:revision>2</cp:revision>
  <dcterms:created xsi:type="dcterms:W3CDTF">2025-03-11T18:29:00Z</dcterms:created>
  <dcterms:modified xsi:type="dcterms:W3CDTF">2025-03-11T18:29:00Z</dcterms:modified>
</cp:coreProperties>
</file>